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15A89" w14:textId="77777777" w:rsidR="009D2F3A" w:rsidRPr="002B1CB9" w:rsidRDefault="009D2F3A">
      <w:pPr>
        <w:rPr>
          <w:rFonts w:ascii="Arial" w:hAnsi="Arial" w:cs="Arial"/>
          <w:sz w:val="24"/>
          <w:szCs w:val="24"/>
        </w:rPr>
      </w:pPr>
      <w:bookmarkStart w:id="0" w:name="_GoBack"/>
      <w:bookmarkEnd w:id="0"/>
    </w:p>
    <w:p w14:paraId="01EF991D" w14:textId="77777777" w:rsidR="00F24913" w:rsidRPr="002B1CB9" w:rsidRDefault="00F24913" w:rsidP="00ED4A48">
      <w:pPr>
        <w:ind w:left="2160" w:firstLine="720"/>
        <w:rPr>
          <w:rFonts w:ascii="Arial" w:hAnsi="Arial" w:cs="Arial"/>
          <w:sz w:val="24"/>
          <w:szCs w:val="24"/>
        </w:rPr>
      </w:pPr>
    </w:p>
    <w:p w14:paraId="56970BC9" w14:textId="77777777" w:rsidR="001A5346" w:rsidRDefault="00F24913" w:rsidP="001A248B">
      <w:pPr>
        <w:pStyle w:val="header1"/>
      </w:pPr>
      <w:r w:rsidRPr="001A248B">
        <w:t xml:space="preserve">Notice of Dismissal of </w:t>
      </w:r>
      <w:r w:rsidR="0054637B" w:rsidRPr="001A248B">
        <w:t>Authorization Request</w:t>
      </w:r>
    </w:p>
    <w:p w14:paraId="3A7C3B44" w14:textId="77777777" w:rsidR="001A5346" w:rsidRDefault="001A5346" w:rsidP="001A5346">
      <w:pPr>
        <w:rPr>
          <w:rFonts w:cs="Times New Roman"/>
          <w:b/>
          <w:bCs/>
          <w:color w:val="auto"/>
        </w:rPr>
      </w:pPr>
    </w:p>
    <w:p w14:paraId="7BABF515" w14:textId="4AFA768B" w:rsidR="001A5346" w:rsidRPr="001A5346" w:rsidRDefault="001A5346" w:rsidP="001A5346">
      <w:pPr>
        <w:rPr>
          <w:rFonts w:ascii="Times New Roman" w:eastAsia="Times New Roman" w:hAnsi="Times New Roman" w:cs="Times New Roman"/>
          <w:bCs/>
          <w:color w:val="auto"/>
          <w:sz w:val="24"/>
          <w:szCs w:val="24"/>
        </w:rPr>
      </w:pPr>
      <w:r w:rsidRPr="001A5346">
        <w:rPr>
          <w:rFonts w:ascii="Times New Roman" w:eastAsia="Times New Roman" w:hAnsi="Times New Roman" w:cs="Times New Roman"/>
          <w:b/>
          <w:bCs/>
          <w:color w:val="auto"/>
          <w:sz w:val="24"/>
          <w:szCs w:val="24"/>
        </w:rPr>
        <w:t xml:space="preserve">Important: </w:t>
      </w:r>
      <w:r w:rsidRPr="001A5346">
        <w:rPr>
          <w:rFonts w:ascii="Times New Roman" w:eastAsia="Times New Roman" w:hAnsi="Times New Roman" w:cs="Times New Roman"/>
          <w:bCs/>
          <w:color w:val="auto"/>
          <w:sz w:val="24"/>
          <w:szCs w:val="24"/>
        </w:rPr>
        <w:t>This notice explains your additional appeal rights. Read this notice carefully. If you need help, you can call one of the numbers listed on the last page under “Get help &amp; more information.”</w:t>
      </w:r>
    </w:p>
    <w:p w14:paraId="1A0B05E3" w14:textId="77777777" w:rsidR="001A5346" w:rsidRPr="005A5502" w:rsidRDefault="001A5346" w:rsidP="001A5346">
      <w:pPr>
        <w:pStyle w:val="Body1"/>
        <w:spacing w:after="120"/>
      </w:pPr>
      <w:r w:rsidRPr="005A5502">
        <w:rPr>
          <w:noProof/>
        </w:rPr>
        <mc:AlternateContent>
          <mc:Choice Requires="wps">
            <w:drawing>
              <wp:inline distT="0" distB="0" distL="0" distR="0" wp14:anchorId="3C774288" wp14:editId="46402D9A">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type w14:anchorId="42732AB0"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61F9F527" w14:textId="77777777" w:rsidR="000E520E" w:rsidRPr="002B1CB9" w:rsidRDefault="000E520E" w:rsidP="000E520E">
      <w:pPr>
        <w:rPr>
          <w:rFonts w:ascii="Arial" w:hAnsi="Arial" w:cs="Arial"/>
          <w:b/>
          <w:color w:val="auto"/>
          <w:sz w:val="24"/>
          <w:szCs w:val="24"/>
        </w:rPr>
      </w:pPr>
    </w:p>
    <w:p w14:paraId="3D36BF53" w14:textId="77777777" w:rsidR="001A5346" w:rsidRPr="001A5346" w:rsidRDefault="001A5346" w:rsidP="001A5346">
      <w:pPr>
        <w:tabs>
          <w:tab w:val="left" w:pos="5040"/>
        </w:tabs>
        <w:rPr>
          <w:rFonts w:ascii="Times New Roman" w:hAnsi="Times New Roman" w:cs="Times New Roman"/>
          <w:b/>
          <w:iCs/>
          <w:sz w:val="24"/>
          <w:szCs w:val="24"/>
        </w:rPr>
      </w:pPr>
      <w:r w:rsidRPr="001A5346">
        <w:rPr>
          <w:rFonts w:ascii="Times New Roman" w:hAnsi="Times New Roman" w:cs="Times New Roman"/>
          <w:b/>
          <w:iCs/>
          <w:sz w:val="24"/>
          <w:szCs w:val="24"/>
        </w:rPr>
        <w:t xml:space="preserve">Mailing Date: </w:t>
      </w:r>
      <w:r w:rsidRPr="001A5346">
        <w:rPr>
          <w:rFonts w:ascii="Times New Roman" w:hAnsi="Times New Roman" w:cs="Times New Roman"/>
          <w:iCs/>
          <w:sz w:val="24"/>
          <w:szCs w:val="24"/>
        </w:rPr>
        <w:t>&lt;Mailing Date&gt;</w:t>
      </w:r>
      <w:r w:rsidRPr="001A5346">
        <w:rPr>
          <w:rFonts w:ascii="Times New Roman" w:hAnsi="Times New Roman" w:cs="Times New Roman"/>
          <w:b/>
          <w:iCs/>
          <w:sz w:val="24"/>
          <w:szCs w:val="24"/>
        </w:rPr>
        <w:tab/>
        <w:t xml:space="preserve">Member ID: </w:t>
      </w:r>
      <w:r w:rsidRPr="001A5346">
        <w:rPr>
          <w:rFonts w:ascii="Times New Roman" w:hAnsi="Times New Roman" w:cs="Times New Roman"/>
          <w:iCs/>
          <w:sz w:val="24"/>
          <w:szCs w:val="24"/>
        </w:rPr>
        <w:t>&lt;Member’s Plan ID Number&gt;</w:t>
      </w:r>
    </w:p>
    <w:p w14:paraId="7856B694" w14:textId="77777777" w:rsidR="001A5346" w:rsidRPr="001A5346" w:rsidRDefault="001A5346" w:rsidP="001A5346">
      <w:pPr>
        <w:tabs>
          <w:tab w:val="left" w:pos="5040"/>
        </w:tabs>
        <w:rPr>
          <w:rFonts w:ascii="Times New Roman" w:hAnsi="Times New Roman" w:cs="Times New Roman"/>
          <w:b/>
          <w:iCs/>
          <w:sz w:val="24"/>
          <w:szCs w:val="24"/>
        </w:rPr>
      </w:pPr>
    </w:p>
    <w:p w14:paraId="31A74D65" w14:textId="77777777" w:rsidR="001A5346" w:rsidRPr="001A5346" w:rsidRDefault="001A5346" w:rsidP="001A5346">
      <w:pPr>
        <w:tabs>
          <w:tab w:val="left" w:pos="5040"/>
        </w:tabs>
        <w:rPr>
          <w:rFonts w:ascii="Times New Roman" w:hAnsi="Times New Roman" w:cs="Times New Roman"/>
          <w:sz w:val="24"/>
          <w:szCs w:val="24"/>
        </w:rPr>
      </w:pPr>
      <w:r w:rsidRPr="001A5346">
        <w:rPr>
          <w:rFonts w:ascii="Times New Roman" w:hAnsi="Times New Roman" w:cs="Times New Roman"/>
          <w:b/>
          <w:iCs/>
          <w:sz w:val="24"/>
          <w:szCs w:val="24"/>
        </w:rPr>
        <w:t xml:space="preserve">Name: </w:t>
      </w:r>
      <w:r w:rsidRPr="001A5346">
        <w:rPr>
          <w:rFonts w:ascii="Times New Roman" w:hAnsi="Times New Roman" w:cs="Times New Roman"/>
          <w:iCs/>
          <w:sz w:val="24"/>
          <w:szCs w:val="24"/>
        </w:rPr>
        <w:t>&lt;Member’s Name&gt;</w:t>
      </w:r>
      <w:r w:rsidRPr="001A5346">
        <w:rPr>
          <w:rFonts w:ascii="Times New Roman" w:hAnsi="Times New Roman" w:cs="Times New Roman"/>
          <w:b/>
          <w:iCs/>
          <w:sz w:val="24"/>
          <w:szCs w:val="24"/>
        </w:rPr>
        <w:tab/>
      </w:r>
      <w:r w:rsidRPr="001A5346">
        <w:rPr>
          <w:rFonts w:ascii="Times New Roman" w:hAnsi="Times New Roman" w:cs="Times New Roman"/>
          <w:b/>
          <w:sz w:val="24"/>
          <w:szCs w:val="24"/>
        </w:rPr>
        <w:t>Beneficiary ID:</w:t>
      </w:r>
      <w:r w:rsidRPr="001A5346">
        <w:rPr>
          <w:rFonts w:ascii="Times New Roman" w:hAnsi="Times New Roman" w:cs="Times New Roman"/>
          <w:sz w:val="24"/>
          <w:szCs w:val="24"/>
        </w:rPr>
        <w:t xml:space="preserve"> &lt;Member’s Medicaid ID Number&gt;</w:t>
      </w:r>
    </w:p>
    <w:p w14:paraId="7A50D874" w14:textId="77777777" w:rsidR="001A5346" w:rsidRPr="001A5346" w:rsidRDefault="001A5346" w:rsidP="001A5346">
      <w:pPr>
        <w:tabs>
          <w:tab w:val="left" w:pos="5040"/>
        </w:tabs>
        <w:rPr>
          <w:rFonts w:ascii="Times New Roman" w:hAnsi="Times New Roman" w:cs="Times New Roman"/>
          <w:sz w:val="24"/>
          <w:szCs w:val="24"/>
        </w:rPr>
      </w:pPr>
    </w:p>
    <w:p w14:paraId="0A8CE643" w14:textId="77777777" w:rsidR="001A5346" w:rsidRPr="001A5346" w:rsidRDefault="001A5346" w:rsidP="001A5346">
      <w:pPr>
        <w:rPr>
          <w:rFonts w:ascii="Times New Roman" w:hAnsi="Times New Roman" w:cs="Times New Roman"/>
          <w:color w:val="548DD4"/>
          <w:sz w:val="24"/>
          <w:szCs w:val="24"/>
        </w:rPr>
      </w:pPr>
      <w:r w:rsidRPr="001A5346">
        <w:rPr>
          <w:rFonts w:ascii="Times New Roman" w:hAnsi="Times New Roman" w:cs="Times New Roman"/>
          <w:color w:val="548DD4"/>
          <w:sz w:val="24"/>
          <w:szCs w:val="24"/>
        </w:rPr>
        <w:t>[</w:t>
      </w:r>
      <w:r w:rsidRPr="001A5346">
        <w:rPr>
          <w:rFonts w:ascii="Times New Roman" w:hAnsi="Times New Roman" w:cs="Times New Roman"/>
          <w:i/>
          <w:color w:val="548DD4"/>
          <w:sz w:val="24"/>
          <w:szCs w:val="24"/>
        </w:rPr>
        <w:t xml:space="preserve">If the plan uses the Beneficiary (Medicaid) ID Number as its Plan ID Number, replace the two fields above with one field formatted as follows: </w:t>
      </w:r>
      <w:r w:rsidRPr="001A5346">
        <w:rPr>
          <w:rFonts w:ascii="Times New Roman" w:hAnsi="Times New Roman" w:cs="Times New Roman"/>
          <w:color w:val="548DD4"/>
          <w:sz w:val="24"/>
          <w:szCs w:val="24"/>
        </w:rPr>
        <w:t>Member/Beneficiary ID: &lt;Member’s Medicaid ID Number&gt;.]</w:t>
      </w:r>
    </w:p>
    <w:p w14:paraId="5A6A3F3A" w14:textId="77777777" w:rsidR="001A5346" w:rsidRPr="001A5346" w:rsidRDefault="001A5346" w:rsidP="001A5346">
      <w:pPr>
        <w:rPr>
          <w:rFonts w:ascii="Times New Roman" w:hAnsi="Times New Roman" w:cs="Times New Roman"/>
          <w:b/>
          <w:iCs/>
          <w:sz w:val="24"/>
          <w:szCs w:val="24"/>
        </w:rPr>
      </w:pPr>
    </w:p>
    <w:p w14:paraId="39087853" w14:textId="179448C2" w:rsidR="001A5346" w:rsidRPr="001A5346" w:rsidRDefault="001A5346" w:rsidP="001A5346">
      <w:pPr>
        <w:rPr>
          <w:rFonts w:ascii="Times New Roman" w:hAnsi="Times New Roman" w:cs="Times New Roman"/>
          <w:b/>
          <w:iCs/>
          <w:sz w:val="24"/>
          <w:szCs w:val="24"/>
        </w:rPr>
      </w:pPr>
      <w:r w:rsidRPr="001A5346">
        <w:rPr>
          <w:rFonts w:ascii="Times New Roman" w:hAnsi="Times New Roman" w:cs="Times New Roman"/>
          <w:b/>
          <w:iCs/>
          <w:sz w:val="24"/>
          <w:szCs w:val="24"/>
        </w:rPr>
        <w:t xml:space="preserve">This Notice is in response to the </w:t>
      </w:r>
      <w:r w:rsidR="008661A6">
        <w:rPr>
          <w:rFonts w:ascii="Times New Roman" w:hAnsi="Times New Roman" w:cs="Times New Roman"/>
          <w:b/>
          <w:iCs/>
          <w:sz w:val="24"/>
          <w:szCs w:val="24"/>
        </w:rPr>
        <w:t xml:space="preserve">authorization </w:t>
      </w:r>
      <w:r w:rsidRPr="001A5346">
        <w:rPr>
          <w:rFonts w:ascii="Times New Roman" w:hAnsi="Times New Roman" w:cs="Times New Roman"/>
          <w:b/>
          <w:iCs/>
          <w:sz w:val="24"/>
          <w:szCs w:val="24"/>
        </w:rPr>
        <w:t xml:space="preserve">request that we received on </w:t>
      </w:r>
      <w:r w:rsidRPr="001A5346">
        <w:rPr>
          <w:rFonts w:ascii="Times New Roman" w:hAnsi="Times New Roman" w:cs="Times New Roman"/>
          <w:b/>
          <w:iCs/>
          <w:color w:val="auto"/>
          <w:sz w:val="24"/>
          <w:szCs w:val="24"/>
        </w:rPr>
        <w:t xml:space="preserve">&lt;date </w:t>
      </w:r>
      <w:r w:rsidR="006C0827">
        <w:rPr>
          <w:rFonts w:ascii="Times New Roman" w:hAnsi="Times New Roman" w:cs="Times New Roman"/>
          <w:b/>
          <w:iCs/>
          <w:color w:val="auto"/>
          <w:sz w:val="24"/>
          <w:szCs w:val="24"/>
        </w:rPr>
        <w:t>authorization</w:t>
      </w:r>
      <w:r w:rsidR="006C0827" w:rsidRPr="001A5346">
        <w:rPr>
          <w:rFonts w:ascii="Times New Roman" w:hAnsi="Times New Roman" w:cs="Times New Roman"/>
          <w:b/>
          <w:iCs/>
          <w:color w:val="auto"/>
          <w:sz w:val="24"/>
          <w:szCs w:val="24"/>
        </w:rPr>
        <w:t xml:space="preserve"> </w:t>
      </w:r>
      <w:r w:rsidRPr="001A5346">
        <w:rPr>
          <w:rFonts w:ascii="Times New Roman" w:hAnsi="Times New Roman" w:cs="Times New Roman"/>
          <w:b/>
          <w:iCs/>
          <w:color w:val="auto"/>
          <w:sz w:val="24"/>
          <w:szCs w:val="24"/>
        </w:rPr>
        <w:t>received&gt;.</w:t>
      </w:r>
    </w:p>
    <w:p w14:paraId="14FCE358" w14:textId="77777777" w:rsidR="001A5346" w:rsidRPr="001A5346" w:rsidRDefault="001A5346" w:rsidP="001A5346">
      <w:pPr>
        <w:rPr>
          <w:rFonts w:ascii="Times New Roman" w:hAnsi="Times New Roman" w:cs="Times New Roman"/>
          <w:b/>
          <w:iCs/>
          <w:sz w:val="24"/>
          <w:szCs w:val="24"/>
        </w:rPr>
      </w:pPr>
    </w:p>
    <w:p w14:paraId="44AA5C9E" w14:textId="77777777" w:rsidR="001A5346" w:rsidRPr="001A5346" w:rsidRDefault="001A5346" w:rsidP="001A5346">
      <w:pPr>
        <w:pStyle w:val="Body1"/>
        <w:spacing w:after="60"/>
        <w:rPr>
          <w:rFonts w:cs="Times New Roman"/>
          <w:b/>
          <w:iCs/>
        </w:rPr>
      </w:pPr>
      <w:r w:rsidRPr="001A5346">
        <w:rPr>
          <w:rFonts w:cs="Times New Roman"/>
          <w:b/>
          <w:iCs/>
        </w:rPr>
        <w:t xml:space="preserve">Type of Service Subject to Notice:  </w:t>
      </w:r>
      <w:r w:rsidRPr="001A5346">
        <w:rPr>
          <w:rFonts w:cs="Times New Roman"/>
        </w:rPr>
        <w:fldChar w:fldCharType="begin">
          <w:ffData>
            <w:name w:val="Check2"/>
            <w:enabled/>
            <w:calcOnExit w:val="0"/>
            <w:checkBox>
              <w:sizeAuto/>
              <w:default w:val="0"/>
            </w:checkBox>
          </w:ffData>
        </w:fldChar>
      </w:r>
      <w:r w:rsidRPr="001A5346">
        <w:rPr>
          <w:rFonts w:cs="Times New Roman"/>
        </w:rPr>
        <w:instrText xml:space="preserve"> FORMCHECKBOX </w:instrText>
      </w:r>
      <w:r w:rsidR="00F31D17">
        <w:rPr>
          <w:rFonts w:cs="Times New Roman"/>
        </w:rPr>
      </w:r>
      <w:r w:rsidR="00F31D17">
        <w:rPr>
          <w:rFonts w:cs="Times New Roman"/>
        </w:rPr>
        <w:fldChar w:fldCharType="separate"/>
      </w:r>
      <w:r w:rsidRPr="001A5346">
        <w:rPr>
          <w:rFonts w:cs="Times New Roman"/>
        </w:rPr>
        <w:fldChar w:fldCharType="end"/>
      </w:r>
      <w:r w:rsidRPr="001A5346">
        <w:rPr>
          <w:rFonts w:cs="Times New Roman"/>
        </w:rPr>
        <w:t xml:space="preserve"> </w:t>
      </w:r>
      <w:r w:rsidRPr="001A5346">
        <w:rPr>
          <w:rFonts w:cs="Times New Roman"/>
          <w:b/>
          <w:iCs/>
        </w:rPr>
        <w:t xml:space="preserve">Medicare   </w:t>
      </w:r>
      <w:r w:rsidRPr="001A5346">
        <w:rPr>
          <w:rFonts w:cs="Times New Roman"/>
        </w:rPr>
        <w:fldChar w:fldCharType="begin">
          <w:ffData>
            <w:name w:val="Check2"/>
            <w:enabled/>
            <w:calcOnExit w:val="0"/>
            <w:checkBox>
              <w:sizeAuto/>
              <w:default w:val="0"/>
            </w:checkBox>
          </w:ffData>
        </w:fldChar>
      </w:r>
      <w:r w:rsidRPr="001A5346">
        <w:rPr>
          <w:rFonts w:cs="Times New Roman"/>
        </w:rPr>
        <w:instrText xml:space="preserve"> FORMCHECKBOX </w:instrText>
      </w:r>
      <w:r w:rsidR="00F31D17">
        <w:rPr>
          <w:rFonts w:cs="Times New Roman"/>
        </w:rPr>
      </w:r>
      <w:r w:rsidR="00F31D17">
        <w:rPr>
          <w:rFonts w:cs="Times New Roman"/>
        </w:rPr>
        <w:fldChar w:fldCharType="separate"/>
      </w:r>
      <w:r w:rsidRPr="001A5346">
        <w:rPr>
          <w:rFonts w:cs="Times New Roman"/>
        </w:rPr>
        <w:fldChar w:fldCharType="end"/>
      </w:r>
      <w:r w:rsidRPr="001A5346">
        <w:rPr>
          <w:rFonts w:cs="Times New Roman"/>
        </w:rPr>
        <w:t xml:space="preserve"> </w:t>
      </w:r>
      <w:r w:rsidRPr="001A5346">
        <w:rPr>
          <w:rFonts w:cs="Times New Roman"/>
          <w:b/>
          <w:iCs/>
        </w:rPr>
        <w:t xml:space="preserve">Medicaid   </w:t>
      </w:r>
      <w:r w:rsidRPr="001A5346">
        <w:rPr>
          <w:rFonts w:cs="Times New Roman"/>
        </w:rPr>
        <w:fldChar w:fldCharType="begin">
          <w:ffData>
            <w:name w:val="Check2"/>
            <w:enabled/>
            <w:calcOnExit w:val="0"/>
            <w:checkBox>
              <w:sizeAuto/>
              <w:default w:val="0"/>
            </w:checkBox>
          </w:ffData>
        </w:fldChar>
      </w:r>
      <w:r w:rsidRPr="001A5346">
        <w:rPr>
          <w:rFonts w:cs="Times New Roman"/>
        </w:rPr>
        <w:instrText xml:space="preserve"> FORMCHECKBOX </w:instrText>
      </w:r>
      <w:r w:rsidR="00F31D17">
        <w:rPr>
          <w:rFonts w:cs="Times New Roman"/>
        </w:rPr>
      </w:r>
      <w:r w:rsidR="00F31D17">
        <w:rPr>
          <w:rFonts w:cs="Times New Roman"/>
        </w:rPr>
        <w:fldChar w:fldCharType="separate"/>
      </w:r>
      <w:r w:rsidRPr="001A5346">
        <w:rPr>
          <w:rFonts w:cs="Times New Roman"/>
        </w:rPr>
        <w:fldChar w:fldCharType="end"/>
      </w:r>
      <w:r w:rsidRPr="001A5346">
        <w:rPr>
          <w:rFonts w:cs="Times New Roman"/>
        </w:rPr>
        <w:t xml:space="preserve"> </w:t>
      </w:r>
      <w:r w:rsidRPr="001A5346">
        <w:rPr>
          <w:rFonts w:cs="Times New Roman"/>
          <w:b/>
          <w:iCs/>
        </w:rPr>
        <w:t>Medicare/Medicaid Overlap Service</w:t>
      </w:r>
    </w:p>
    <w:p w14:paraId="31446978" w14:textId="77777777" w:rsidR="001A5346" w:rsidRPr="009F2130" w:rsidRDefault="001A5346" w:rsidP="001A5346">
      <w:pPr>
        <w:rPr>
          <w:b/>
          <w:iCs/>
          <w:sz w:val="28"/>
          <w:szCs w:val="28"/>
        </w:rPr>
      </w:pPr>
      <w:r w:rsidRPr="00845F46">
        <w:rPr>
          <w:noProof/>
        </w:rPr>
        <mc:AlternateContent>
          <mc:Choice Requires="wps">
            <w:drawing>
              <wp:inline distT="0" distB="0" distL="0" distR="0" wp14:anchorId="288EFCD5" wp14:editId="108641DC">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5B0264F1"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7F01702F" w14:textId="77777777" w:rsidR="000E520E" w:rsidRPr="001A248B" w:rsidRDefault="000E520E">
      <w:pPr>
        <w:rPr>
          <w:rFonts w:ascii="Times New Roman" w:hAnsi="Times New Roman" w:cs="Times New Roman"/>
          <w:color w:val="auto"/>
          <w:sz w:val="24"/>
          <w:szCs w:val="24"/>
        </w:rPr>
      </w:pPr>
    </w:p>
    <w:p w14:paraId="6A80AD7D" w14:textId="1E5F2356" w:rsidR="001A5346" w:rsidRPr="001A5346" w:rsidRDefault="001A5346" w:rsidP="001A5346">
      <w:pPr>
        <w:pStyle w:val="Body1"/>
        <w:spacing w:before="280" w:after="120"/>
        <w:rPr>
          <w:rFonts w:ascii="Tahoma" w:hAnsi="Tahoma" w:cs="Tahoma"/>
          <w:b/>
          <w:color w:val="auto"/>
          <w:sz w:val="28"/>
        </w:rPr>
      </w:pPr>
      <w:r w:rsidRPr="001A5346">
        <w:rPr>
          <w:rFonts w:ascii="Tahoma" w:hAnsi="Tahoma" w:cs="Tahoma"/>
          <w:b/>
          <w:color w:val="auto"/>
          <w:sz w:val="28"/>
        </w:rPr>
        <w:t>Your authorization request was dismissed</w:t>
      </w:r>
    </w:p>
    <w:p w14:paraId="43D73441" w14:textId="1B63AADB" w:rsidR="00F24913" w:rsidRPr="001A248B" w:rsidRDefault="003E7B5E">
      <w:pPr>
        <w:rPr>
          <w:rFonts w:ascii="Times New Roman" w:hAnsi="Times New Roman" w:cs="Times New Roman"/>
          <w:color w:val="auto"/>
          <w:sz w:val="24"/>
          <w:szCs w:val="24"/>
        </w:rPr>
      </w:pPr>
      <w:r>
        <w:rPr>
          <w:rFonts w:ascii="Times New Roman" w:hAnsi="Times New Roman" w:cs="Times New Roman"/>
          <w:color w:val="auto"/>
          <w:sz w:val="24"/>
          <w:szCs w:val="24"/>
        </w:rPr>
        <w:t xml:space="preserve">On </w:t>
      </w:r>
      <w:r w:rsidR="001A5346" w:rsidRPr="00907E07">
        <w:rPr>
          <w:rFonts w:ascii="Times New Roman" w:hAnsi="Times New Roman" w:cs="Times New Roman"/>
          <w:i/>
          <w:color w:val="auto"/>
          <w:sz w:val="24"/>
          <w:szCs w:val="24"/>
        </w:rPr>
        <w:t>&lt;</w:t>
      </w:r>
      <w:r w:rsidR="00F24913" w:rsidRPr="00907E07">
        <w:rPr>
          <w:rFonts w:ascii="Times New Roman" w:hAnsi="Times New Roman" w:cs="Times New Roman"/>
          <w:i/>
          <w:color w:val="auto"/>
          <w:sz w:val="24"/>
          <w:szCs w:val="24"/>
        </w:rPr>
        <w:t>insert date</w:t>
      </w:r>
      <w:r w:rsidR="001A5346" w:rsidRPr="00907E07">
        <w:rPr>
          <w:rFonts w:ascii="Times New Roman" w:hAnsi="Times New Roman" w:cs="Times New Roman"/>
          <w:i/>
          <w:color w:val="auto"/>
          <w:sz w:val="24"/>
          <w:szCs w:val="24"/>
        </w:rPr>
        <w:t>&gt;</w:t>
      </w:r>
      <w:r>
        <w:rPr>
          <w:rFonts w:ascii="Times New Roman" w:hAnsi="Times New Roman" w:cs="Times New Roman"/>
          <w:i/>
          <w:color w:val="auto"/>
          <w:sz w:val="24"/>
          <w:szCs w:val="24"/>
        </w:rPr>
        <w:t xml:space="preserve"> </w:t>
      </w:r>
      <w:r w:rsidRPr="003E7B5E">
        <w:rPr>
          <w:rFonts w:ascii="Times New Roman" w:hAnsi="Times New Roman" w:cs="Times New Roman"/>
          <w:color w:val="auto"/>
          <w:sz w:val="24"/>
          <w:szCs w:val="24"/>
        </w:rPr>
        <w:t>you, or someone on your behalf, asked us to authorize, or pay for</w:t>
      </w:r>
      <w:r>
        <w:rPr>
          <w:rFonts w:ascii="Times New Roman" w:hAnsi="Times New Roman" w:cs="Times New Roman"/>
          <w:color w:val="auto"/>
          <w:sz w:val="24"/>
          <w:szCs w:val="24"/>
        </w:rPr>
        <w:t>,</w:t>
      </w:r>
      <w:r w:rsidRPr="003E7B5E">
        <w:rPr>
          <w:rFonts w:ascii="Times New Roman" w:hAnsi="Times New Roman" w:cs="Times New Roman"/>
          <w:color w:val="auto"/>
          <w:sz w:val="24"/>
          <w:szCs w:val="24"/>
        </w:rPr>
        <w:t xml:space="preserve"> you to get</w:t>
      </w:r>
      <w:r>
        <w:rPr>
          <w:rFonts w:ascii="Times New Roman" w:hAnsi="Times New Roman" w:cs="Times New Roman"/>
          <w:i/>
          <w:color w:val="auto"/>
          <w:sz w:val="24"/>
          <w:szCs w:val="24"/>
        </w:rPr>
        <w:t xml:space="preserve"> </w:t>
      </w:r>
      <w:r w:rsidRPr="00751267">
        <w:rPr>
          <w:rFonts w:ascii="Times New Roman" w:hAnsi="Times New Roman" w:cs="Times New Roman"/>
          <w:color w:val="548DD4"/>
          <w:sz w:val="24"/>
          <w:szCs w:val="24"/>
        </w:rPr>
        <w:t>[</w:t>
      </w:r>
      <w:r w:rsidRPr="00751267">
        <w:rPr>
          <w:rFonts w:ascii="Times New Roman" w:hAnsi="Times New Roman" w:cs="Times New Roman"/>
          <w:i/>
          <w:color w:val="548DD4"/>
          <w:sz w:val="24"/>
          <w:szCs w:val="24"/>
        </w:rPr>
        <w:t>List the service</w:t>
      </w:r>
      <w:r>
        <w:rPr>
          <w:rFonts w:ascii="Times New Roman" w:hAnsi="Times New Roman" w:cs="Times New Roman"/>
          <w:i/>
          <w:color w:val="548DD4"/>
          <w:sz w:val="24"/>
          <w:szCs w:val="24"/>
        </w:rPr>
        <w:t>(</w:t>
      </w:r>
      <w:r w:rsidRPr="00751267">
        <w:rPr>
          <w:rFonts w:ascii="Times New Roman" w:hAnsi="Times New Roman" w:cs="Times New Roman"/>
          <w:i/>
          <w:color w:val="548DD4"/>
          <w:sz w:val="24"/>
          <w:szCs w:val="24"/>
        </w:rPr>
        <w:t>s</w:t>
      </w:r>
      <w:r>
        <w:rPr>
          <w:rFonts w:ascii="Times New Roman" w:hAnsi="Times New Roman" w:cs="Times New Roman"/>
          <w:i/>
          <w:color w:val="548DD4"/>
          <w:sz w:val="24"/>
          <w:szCs w:val="24"/>
        </w:rPr>
        <w:t>)</w:t>
      </w:r>
      <w:r w:rsidRPr="00751267">
        <w:rPr>
          <w:rFonts w:ascii="Times New Roman" w:hAnsi="Times New Roman" w:cs="Times New Roman"/>
          <w:i/>
          <w:color w:val="548DD4"/>
          <w:sz w:val="24"/>
          <w:szCs w:val="24"/>
        </w:rPr>
        <w:t xml:space="preserve"> </w:t>
      </w:r>
      <w:r>
        <w:rPr>
          <w:rFonts w:ascii="Times New Roman" w:hAnsi="Times New Roman" w:cs="Times New Roman"/>
          <w:i/>
          <w:color w:val="548DD4"/>
          <w:sz w:val="24"/>
          <w:szCs w:val="24"/>
        </w:rPr>
        <w:t xml:space="preserve">or item(s) </w:t>
      </w:r>
      <w:r w:rsidRPr="00751267">
        <w:rPr>
          <w:rFonts w:ascii="Times New Roman" w:hAnsi="Times New Roman" w:cs="Times New Roman"/>
          <w:i/>
          <w:color w:val="548DD4"/>
          <w:sz w:val="24"/>
          <w:szCs w:val="24"/>
        </w:rPr>
        <w:t xml:space="preserve">that were </w:t>
      </w:r>
      <w:r>
        <w:rPr>
          <w:rFonts w:ascii="Times New Roman" w:hAnsi="Times New Roman" w:cs="Times New Roman"/>
          <w:i/>
          <w:color w:val="548DD4"/>
          <w:sz w:val="24"/>
          <w:szCs w:val="24"/>
        </w:rPr>
        <w:t>requested</w:t>
      </w:r>
      <w:r w:rsidRPr="00751267">
        <w:rPr>
          <w:rFonts w:ascii="Times New Roman" w:hAnsi="Times New Roman" w:cs="Times New Roman"/>
          <w:color w:val="548DD4"/>
          <w:sz w:val="24"/>
          <w:szCs w:val="24"/>
        </w:rPr>
        <w:t>]</w:t>
      </w:r>
      <w:r w:rsidR="001A5346" w:rsidRPr="00907E07">
        <w:rPr>
          <w:rFonts w:ascii="Times New Roman" w:hAnsi="Times New Roman" w:cs="Times New Roman"/>
          <w:i/>
          <w:color w:val="auto"/>
          <w:sz w:val="24"/>
          <w:szCs w:val="24"/>
        </w:rPr>
        <w:t>.</w:t>
      </w:r>
    </w:p>
    <w:p w14:paraId="3315DAFF" w14:textId="77777777" w:rsidR="00F24913" w:rsidRPr="001A248B" w:rsidRDefault="00F24913">
      <w:pPr>
        <w:rPr>
          <w:rFonts w:ascii="Times New Roman" w:hAnsi="Times New Roman" w:cs="Times New Roman"/>
          <w:color w:val="auto"/>
          <w:sz w:val="24"/>
          <w:szCs w:val="24"/>
        </w:rPr>
      </w:pPr>
    </w:p>
    <w:p w14:paraId="75A48E4D" w14:textId="4D98981B" w:rsidR="00F24913" w:rsidRPr="001A248B" w:rsidRDefault="00F24913">
      <w:pPr>
        <w:rPr>
          <w:rFonts w:ascii="Times New Roman" w:hAnsi="Times New Roman" w:cs="Times New Roman"/>
          <w:i/>
          <w:color w:val="auto"/>
          <w:sz w:val="24"/>
          <w:szCs w:val="24"/>
        </w:rPr>
      </w:pPr>
      <w:r w:rsidRPr="001A248B">
        <w:rPr>
          <w:rFonts w:ascii="Times New Roman" w:hAnsi="Times New Roman" w:cs="Times New Roman"/>
          <w:color w:val="auto"/>
          <w:sz w:val="24"/>
          <w:szCs w:val="24"/>
        </w:rPr>
        <w:t xml:space="preserve">We can’t </w:t>
      </w:r>
      <w:r w:rsidR="003E7B5E">
        <w:rPr>
          <w:rFonts w:ascii="Times New Roman" w:hAnsi="Times New Roman" w:cs="Times New Roman"/>
          <w:color w:val="auto"/>
          <w:sz w:val="24"/>
          <w:szCs w:val="24"/>
        </w:rPr>
        <w:t xml:space="preserve">make a decision on your </w:t>
      </w:r>
      <w:r w:rsidR="007D52B0" w:rsidRPr="001A248B">
        <w:rPr>
          <w:rFonts w:ascii="Times New Roman" w:hAnsi="Times New Roman" w:cs="Times New Roman"/>
          <w:color w:val="auto"/>
          <w:sz w:val="24"/>
          <w:szCs w:val="24"/>
        </w:rPr>
        <w:t>r</w:t>
      </w:r>
      <w:r w:rsidR="0054637B" w:rsidRPr="001A248B">
        <w:rPr>
          <w:rFonts w:ascii="Times New Roman" w:hAnsi="Times New Roman" w:cs="Times New Roman"/>
          <w:color w:val="auto"/>
          <w:sz w:val="24"/>
          <w:szCs w:val="24"/>
        </w:rPr>
        <w:t>equest</w:t>
      </w:r>
      <w:r w:rsidR="00751267">
        <w:rPr>
          <w:rFonts w:ascii="Times New Roman" w:hAnsi="Times New Roman" w:cs="Times New Roman"/>
          <w:color w:val="auto"/>
          <w:sz w:val="24"/>
          <w:szCs w:val="24"/>
        </w:rPr>
        <w:t>, so we are dismissing it,</w:t>
      </w:r>
      <w:r w:rsidRPr="001A248B">
        <w:rPr>
          <w:rFonts w:ascii="Times New Roman" w:hAnsi="Times New Roman" w:cs="Times New Roman"/>
          <w:color w:val="auto"/>
          <w:sz w:val="24"/>
          <w:szCs w:val="24"/>
        </w:rPr>
        <w:t xml:space="preserve"> because: </w:t>
      </w:r>
    </w:p>
    <w:p w14:paraId="3C9AF297" w14:textId="002EFE5A" w:rsidR="00F24913" w:rsidRPr="001A248B" w:rsidRDefault="00F24913" w:rsidP="0046761C">
      <w:pPr>
        <w:rPr>
          <w:rFonts w:ascii="Times New Roman" w:hAnsi="Times New Roman" w:cs="Times New Roman"/>
          <w:i/>
          <w:color w:val="auto"/>
          <w:sz w:val="24"/>
          <w:szCs w:val="24"/>
        </w:rPr>
      </w:pPr>
    </w:p>
    <w:p w14:paraId="6EDD7FCA" w14:textId="437B99A9" w:rsidR="005F3E6C" w:rsidRDefault="005F3E6C" w:rsidP="0046761C">
      <w:pPr>
        <w:pStyle w:val="ListParagraph"/>
        <w:numPr>
          <w:ilvl w:val="0"/>
          <w:numId w:val="21"/>
        </w:numPr>
        <w:contextualSpacing w:val="0"/>
        <w:rPr>
          <w:rFonts w:ascii="Times New Roman" w:hAnsi="Times New Roman" w:cs="Times New Roman"/>
          <w:iCs/>
          <w:color w:val="auto"/>
          <w:sz w:val="24"/>
          <w:szCs w:val="24"/>
        </w:rPr>
      </w:pPr>
      <w:r w:rsidRPr="001A248B">
        <w:rPr>
          <w:rFonts w:ascii="Times New Roman" w:hAnsi="Times New Roman" w:cs="Times New Roman"/>
          <w:iCs/>
          <w:color w:val="auto"/>
          <w:sz w:val="24"/>
          <w:szCs w:val="24"/>
        </w:rPr>
        <w:t xml:space="preserve">We </w:t>
      </w:r>
      <w:r w:rsidR="00CA3536">
        <w:rPr>
          <w:rFonts w:ascii="Times New Roman" w:hAnsi="Times New Roman" w:cs="Times New Roman"/>
          <w:iCs/>
          <w:color w:val="auto"/>
          <w:sz w:val="24"/>
          <w:szCs w:val="24"/>
        </w:rPr>
        <w:t xml:space="preserve">don’t have a document stating the person who </w:t>
      </w:r>
      <w:r w:rsidR="00885C90" w:rsidRPr="001A248B">
        <w:rPr>
          <w:rFonts w:ascii="Times New Roman" w:hAnsi="Times New Roman" w:cs="Times New Roman"/>
          <w:iCs/>
          <w:color w:val="auto"/>
          <w:sz w:val="24"/>
          <w:szCs w:val="24"/>
        </w:rPr>
        <w:t xml:space="preserve">sent in the request </w:t>
      </w:r>
      <w:r w:rsidR="00CA3536">
        <w:rPr>
          <w:rFonts w:ascii="Times New Roman" w:hAnsi="Times New Roman" w:cs="Times New Roman"/>
          <w:iCs/>
          <w:color w:val="auto"/>
          <w:sz w:val="24"/>
          <w:szCs w:val="24"/>
        </w:rPr>
        <w:t>is</w:t>
      </w:r>
      <w:r w:rsidR="00CA3536" w:rsidRPr="001A248B">
        <w:rPr>
          <w:rFonts w:ascii="Times New Roman" w:hAnsi="Times New Roman" w:cs="Times New Roman"/>
          <w:iCs/>
          <w:color w:val="auto"/>
          <w:sz w:val="24"/>
          <w:szCs w:val="24"/>
        </w:rPr>
        <w:t xml:space="preserve"> </w:t>
      </w:r>
      <w:r w:rsidR="00885C90" w:rsidRPr="001A248B">
        <w:rPr>
          <w:rFonts w:ascii="Times New Roman" w:hAnsi="Times New Roman" w:cs="Times New Roman"/>
          <w:iCs/>
          <w:color w:val="auto"/>
          <w:sz w:val="24"/>
          <w:szCs w:val="24"/>
        </w:rPr>
        <w:t xml:space="preserve">someone </w:t>
      </w:r>
      <w:r w:rsidR="00CA3536">
        <w:rPr>
          <w:rFonts w:ascii="Times New Roman" w:hAnsi="Times New Roman" w:cs="Times New Roman"/>
          <w:iCs/>
          <w:color w:val="auto"/>
          <w:sz w:val="24"/>
          <w:szCs w:val="24"/>
        </w:rPr>
        <w:t>who</w:t>
      </w:r>
      <w:r w:rsidR="00CA3536" w:rsidRPr="001A248B">
        <w:rPr>
          <w:rFonts w:ascii="Times New Roman" w:hAnsi="Times New Roman" w:cs="Times New Roman"/>
          <w:iCs/>
          <w:color w:val="auto"/>
          <w:sz w:val="24"/>
          <w:szCs w:val="24"/>
        </w:rPr>
        <w:t xml:space="preserve"> </w:t>
      </w:r>
      <w:r w:rsidR="00CA3536">
        <w:rPr>
          <w:rFonts w:ascii="Times New Roman" w:hAnsi="Times New Roman" w:cs="Times New Roman"/>
          <w:iCs/>
          <w:color w:val="auto"/>
          <w:sz w:val="24"/>
          <w:szCs w:val="24"/>
        </w:rPr>
        <w:t>can</w:t>
      </w:r>
      <w:r w:rsidR="00CA3536" w:rsidRPr="001A248B">
        <w:rPr>
          <w:rFonts w:ascii="Times New Roman" w:hAnsi="Times New Roman" w:cs="Times New Roman"/>
          <w:iCs/>
          <w:color w:val="auto"/>
          <w:sz w:val="24"/>
          <w:szCs w:val="24"/>
        </w:rPr>
        <w:t xml:space="preserve"> </w:t>
      </w:r>
      <w:r w:rsidR="00025255" w:rsidRPr="001A248B">
        <w:rPr>
          <w:rFonts w:ascii="Times New Roman" w:hAnsi="Times New Roman" w:cs="Times New Roman"/>
          <w:iCs/>
          <w:color w:val="auto"/>
          <w:sz w:val="24"/>
          <w:szCs w:val="24"/>
        </w:rPr>
        <w:t>speak for you.</w:t>
      </w:r>
    </w:p>
    <w:p w14:paraId="77C2D26A" w14:textId="77777777" w:rsidR="003B5AFA" w:rsidRPr="001A248B" w:rsidRDefault="003B5AFA" w:rsidP="003B5AFA">
      <w:pPr>
        <w:pStyle w:val="ListParagraph"/>
        <w:contextualSpacing w:val="0"/>
        <w:rPr>
          <w:rFonts w:ascii="Times New Roman" w:hAnsi="Times New Roman" w:cs="Times New Roman"/>
          <w:iCs/>
          <w:color w:val="auto"/>
          <w:sz w:val="24"/>
          <w:szCs w:val="24"/>
        </w:rPr>
      </w:pPr>
    </w:p>
    <w:p w14:paraId="0D9635CC" w14:textId="1C2CF5E2" w:rsidR="00E52945" w:rsidRPr="001A248B" w:rsidRDefault="00C471D0" w:rsidP="002B1CB9">
      <w:pPr>
        <w:pStyle w:val="ListParagraph"/>
        <w:numPr>
          <w:ilvl w:val="0"/>
          <w:numId w:val="21"/>
        </w:numPr>
        <w:contextualSpacing w:val="0"/>
        <w:rPr>
          <w:rFonts w:ascii="Times New Roman" w:hAnsi="Times New Roman" w:cs="Times New Roman"/>
          <w:iCs/>
          <w:color w:val="auto"/>
          <w:sz w:val="24"/>
          <w:szCs w:val="24"/>
        </w:rPr>
      </w:pPr>
      <w:r w:rsidRPr="001A248B">
        <w:rPr>
          <w:rFonts w:ascii="Times New Roman" w:hAnsi="Times New Roman" w:cs="Times New Roman"/>
          <w:iCs/>
          <w:color w:val="auto"/>
          <w:sz w:val="24"/>
          <w:szCs w:val="24"/>
        </w:rPr>
        <w:t>T</w:t>
      </w:r>
      <w:r w:rsidR="00C3257F" w:rsidRPr="001A248B">
        <w:rPr>
          <w:rFonts w:ascii="Times New Roman" w:hAnsi="Times New Roman" w:cs="Times New Roman"/>
          <w:iCs/>
          <w:color w:val="auto"/>
          <w:sz w:val="24"/>
          <w:szCs w:val="24"/>
        </w:rPr>
        <w:t xml:space="preserve">he </w:t>
      </w:r>
      <w:r w:rsidR="003E7B5E">
        <w:rPr>
          <w:rFonts w:ascii="Times New Roman" w:hAnsi="Times New Roman" w:cs="Times New Roman"/>
          <w:iCs/>
          <w:color w:val="auto"/>
          <w:sz w:val="24"/>
          <w:szCs w:val="24"/>
        </w:rPr>
        <w:t>member</w:t>
      </w:r>
      <w:r w:rsidR="003E7B5E" w:rsidRPr="001A248B">
        <w:rPr>
          <w:rFonts w:ascii="Times New Roman" w:hAnsi="Times New Roman" w:cs="Times New Roman"/>
          <w:iCs/>
          <w:color w:val="auto"/>
          <w:sz w:val="24"/>
          <w:szCs w:val="24"/>
        </w:rPr>
        <w:t xml:space="preserve"> </w:t>
      </w:r>
      <w:r w:rsidR="00F264D8">
        <w:rPr>
          <w:rFonts w:ascii="Times New Roman" w:hAnsi="Times New Roman" w:cs="Times New Roman"/>
          <w:iCs/>
          <w:color w:val="auto"/>
          <w:sz w:val="24"/>
          <w:szCs w:val="24"/>
        </w:rPr>
        <w:t>who</w:t>
      </w:r>
      <w:r w:rsidR="00F264D8" w:rsidRPr="001A248B">
        <w:rPr>
          <w:rFonts w:ascii="Times New Roman" w:hAnsi="Times New Roman" w:cs="Times New Roman"/>
          <w:iCs/>
          <w:color w:val="auto"/>
          <w:sz w:val="24"/>
          <w:szCs w:val="24"/>
        </w:rPr>
        <w:t xml:space="preserve"> </w:t>
      </w:r>
      <w:r w:rsidR="00F264D8">
        <w:rPr>
          <w:rFonts w:ascii="Times New Roman" w:hAnsi="Times New Roman" w:cs="Times New Roman"/>
          <w:iCs/>
          <w:color w:val="auto"/>
          <w:sz w:val="24"/>
          <w:szCs w:val="24"/>
        </w:rPr>
        <w:t>made the request</w:t>
      </w:r>
      <w:r w:rsidR="00C3257F" w:rsidRPr="001A248B">
        <w:rPr>
          <w:rFonts w:ascii="Times New Roman" w:hAnsi="Times New Roman" w:cs="Times New Roman"/>
          <w:iCs/>
          <w:color w:val="auto"/>
          <w:sz w:val="24"/>
          <w:szCs w:val="24"/>
        </w:rPr>
        <w:t xml:space="preserve"> die</w:t>
      </w:r>
      <w:r w:rsidR="00153A25" w:rsidRPr="001A248B">
        <w:rPr>
          <w:rFonts w:ascii="Times New Roman" w:hAnsi="Times New Roman" w:cs="Times New Roman"/>
          <w:iCs/>
          <w:color w:val="auto"/>
          <w:sz w:val="24"/>
          <w:szCs w:val="24"/>
        </w:rPr>
        <w:t>d</w:t>
      </w:r>
      <w:r w:rsidR="00C3257F" w:rsidRPr="001A248B">
        <w:rPr>
          <w:rFonts w:ascii="Times New Roman" w:hAnsi="Times New Roman" w:cs="Times New Roman"/>
          <w:iCs/>
          <w:color w:val="auto"/>
          <w:sz w:val="24"/>
          <w:szCs w:val="24"/>
        </w:rPr>
        <w:t xml:space="preserve"> </w:t>
      </w:r>
      <w:r w:rsidR="00153A25" w:rsidRPr="001A248B">
        <w:rPr>
          <w:rFonts w:ascii="Times New Roman" w:hAnsi="Times New Roman" w:cs="Times New Roman"/>
          <w:iCs/>
          <w:color w:val="auto"/>
          <w:sz w:val="24"/>
          <w:szCs w:val="24"/>
        </w:rPr>
        <w:t xml:space="preserve">before we </w:t>
      </w:r>
      <w:r w:rsidR="00FF5E33">
        <w:rPr>
          <w:rFonts w:ascii="Times New Roman" w:hAnsi="Times New Roman" w:cs="Times New Roman"/>
          <w:iCs/>
          <w:color w:val="auto"/>
          <w:sz w:val="24"/>
          <w:szCs w:val="24"/>
        </w:rPr>
        <w:t>made our decision</w:t>
      </w:r>
      <w:r w:rsidR="00C3257F" w:rsidRPr="001A248B">
        <w:rPr>
          <w:rFonts w:ascii="Times New Roman" w:hAnsi="Times New Roman" w:cs="Times New Roman"/>
          <w:iCs/>
          <w:color w:val="auto"/>
          <w:sz w:val="24"/>
          <w:szCs w:val="24"/>
        </w:rPr>
        <w:t xml:space="preserve">, and </w:t>
      </w:r>
      <w:r w:rsidR="00FF5E33">
        <w:rPr>
          <w:rFonts w:ascii="Times New Roman" w:hAnsi="Times New Roman" w:cs="Times New Roman"/>
          <w:iCs/>
          <w:color w:val="auto"/>
          <w:sz w:val="24"/>
          <w:szCs w:val="24"/>
        </w:rPr>
        <w:t xml:space="preserve">we must dismiss it, if </w:t>
      </w:r>
      <w:r w:rsidR="00FB57D7" w:rsidRPr="001A248B">
        <w:rPr>
          <w:rFonts w:ascii="Times New Roman" w:hAnsi="Times New Roman" w:cs="Times New Roman"/>
          <w:iCs/>
          <w:color w:val="auto"/>
          <w:sz w:val="24"/>
          <w:szCs w:val="24"/>
        </w:rPr>
        <w:t xml:space="preserve">no one </w:t>
      </w:r>
      <w:r w:rsidR="00FF5E33">
        <w:rPr>
          <w:rFonts w:ascii="Times New Roman" w:hAnsi="Times New Roman" w:cs="Times New Roman"/>
          <w:iCs/>
          <w:color w:val="auto"/>
          <w:sz w:val="24"/>
          <w:szCs w:val="24"/>
        </w:rPr>
        <w:t xml:space="preserve">else </w:t>
      </w:r>
      <w:r w:rsidR="007C1021" w:rsidRPr="001A248B">
        <w:rPr>
          <w:rFonts w:ascii="Times New Roman" w:hAnsi="Times New Roman" w:cs="Times New Roman"/>
          <w:iCs/>
          <w:color w:val="auto"/>
          <w:sz w:val="24"/>
          <w:szCs w:val="24"/>
        </w:rPr>
        <w:t>w</w:t>
      </w:r>
      <w:r w:rsidR="00C3257F" w:rsidRPr="001A248B">
        <w:rPr>
          <w:rFonts w:ascii="Times New Roman" w:hAnsi="Times New Roman" w:cs="Times New Roman"/>
          <w:iCs/>
          <w:color w:val="auto"/>
          <w:sz w:val="24"/>
          <w:szCs w:val="24"/>
        </w:rPr>
        <w:t xml:space="preserve">ith a financial interest in the case </w:t>
      </w:r>
      <w:r w:rsidR="00F264D8">
        <w:rPr>
          <w:rFonts w:ascii="Times New Roman" w:hAnsi="Times New Roman" w:cs="Times New Roman"/>
          <w:iCs/>
          <w:color w:val="auto"/>
          <w:sz w:val="24"/>
          <w:szCs w:val="24"/>
        </w:rPr>
        <w:t>wants to pursue the request</w:t>
      </w:r>
      <w:r w:rsidR="00E52945" w:rsidRPr="001A248B">
        <w:rPr>
          <w:rFonts w:ascii="Times New Roman" w:hAnsi="Times New Roman" w:cs="Times New Roman"/>
          <w:iCs/>
          <w:color w:val="auto"/>
          <w:sz w:val="24"/>
          <w:szCs w:val="24"/>
        </w:rPr>
        <w:t>.</w:t>
      </w:r>
    </w:p>
    <w:p w14:paraId="14265D6E" w14:textId="77777777" w:rsidR="00040AE0" w:rsidRPr="001A248B" w:rsidRDefault="00040AE0" w:rsidP="002B1CB9">
      <w:pPr>
        <w:pStyle w:val="ListParagraph"/>
        <w:contextualSpacing w:val="0"/>
        <w:rPr>
          <w:rFonts w:ascii="Times New Roman" w:hAnsi="Times New Roman" w:cs="Times New Roman"/>
          <w:iCs/>
          <w:color w:val="auto"/>
          <w:sz w:val="24"/>
          <w:szCs w:val="24"/>
        </w:rPr>
      </w:pPr>
    </w:p>
    <w:p w14:paraId="7C2D773F" w14:textId="54326C7A" w:rsidR="00C3257F" w:rsidRDefault="005F18B5" w:rsidP="002B1CB9">
      <w:pPr>
        <w:pStyle w:val="ListParagraph"/>
        <w:numPr>
          <w:ilvl w:val="0"/>
          <w:numId w:val="21"/>
        </w:numPr>
        <w:contextualSpacing w:val="0"/>
        <w:rPr>
          <w:rFonts w:ascii="Times New Roman" w:hAnsi="Times New Roman" w:cs="Times New Roman"/>
          <w:iCs/>
          <w:color w:val="auto"/>
          <w:sz w:val="24"/>
          <w:szCs w:val="24"/>
        </w:rPr>
      </w:pPr>
      <w:r w:rsidRPr="001A248B">
        <w:rPr>
          <w:rFonts w:ascii="Times New Roman" w:hAnsi="Times New Roman" w:cs="Times New Roman"/>
          <w:iCs/>
          <w:color w:val="auto"/>
          <w:sz w:val="24"/>
          <w:szCs w:val="24"/>
        </w:rPr>
        <w:t xml:space="preserve">You </w:t>
      </w:r>
      <w:r w:rsidR="00C3257F" w:rsidRPr="001A248B">
        <w:rPr>
          <w:rFonts w:ascii="Times New Roman" w:hAnsi="Times New Roman" w:cs="Times New Roman"/>
          <w:iCs/>
          <w:color w:val="auto"/>
          <w:sz w:val="24"/>
          <w:szCs w:val="24"/>
        </w:rPr>
        <w:t>submit</w:t>
      </w:r>
      <w:r w:rsidRPr="001A248B">
        <w:rPr>
          <w:rFonts w:ascii="Times New Roman" w:hAnsi="Times New Roman" w:cs="Times New Roman"/>
          <w:iCs/>
          <w:color w:val="auto"/>
          <w:sz w:val="24"/>
          <w:szCs w:val="24"/>
        </w:rPr>
        <w:t>ted</w:t>
      </w:r>
      <w:r w:rsidR="00C3257F" w:rsidRPr="001A248B">
        <w:rPr>
          <w:rFonts w:ascii="Times New Roman" w:hAnsi="Times New Roman" w:cs="Times New Roman"/>
          <w:iCs/>
          <w:color w:val="auto"/>
          <w:sz w:val="24"/>
          <w:szCs w:val="24"/>
        </w:rPr>
        <w:t xml:space="preserve"> a request </w:t>
      </w:r>
      <w:r w:rsidR="003E7B5E">
        <w:rPr>
          <w:rFonts w:ascii="Times New Roman" w:hAnsi="Times New Roman" w:cs="Times New Roman"/>
          <w:iCs/>
          <w:color w:val="auto"/>
          <w:sz w:val="24"/>
          <w:szCs w:val="24"/>
        </w:rPr>
        <w:t>to</w:t>
      </w:r>
      <w:r w:rsidR="003E7B5E" w:rsidRPr="001A248B">
        <w:rPr>
          <w:rFonts w:ascii="Times New Roman" w:hAnsi="Times New Roman" w:cs="Times New Roman"/>
          <w:iCs/>
          <w:color w:val="auto"/>
          <w:sz w:val="24"/>
          <w:szCs w:val="24"/>
        </w:rPr>
        <w:t xml:space="preserve"> </w:t>
      </w:r>
      <w:r w:rsidR="00C3257F" w:rsidRPr="001A248B">
        <w:rPr>
          <w:rFonts w:ascii="Times New Roman" w:hAnsi="Times New Roman" w:cs="Times New Roman"/>
          <w:iCs/>
          <w:color w:val="auto"/>
          <w:sz w:val="24"/>
          <w:szCs w:val="24"/>
        </w:rPr>
        <w:t>withdraw</w:t>
      </w:r>
      <w:r w:rsidR="003A6590">
        <w:rPr>
          <w:rFonts w:ascii="Times New Roman" w:hAnsi="Times New Roman" w:cs="Times New Roman"/>
          <w:iCs/>
          <w:color w:val="auto"/>
          <w:sz w:val="24"/>
          <w:szCs w:val="24"/>
        </w:rPr>
        <w:t xml:space="preserve"> </w:t>
      </w:r>
      <w:r w:rsidR="00C3257F" w:rsidRPr="001A248B">
        <w:rPr>
          <w:rFonts w:ascii="Times New Roman" w:hAnsi="Times New Roman" w:cs="Times New Roman"/>
          <w:iCs/>
          <w:color w:val="auto"/>
          <w:sz w:val="24"/>
          <w:szCs w:val="24"/>
        </w:rPr>
        <w:t xml:space="preserve">the request for </w:t>
      </w:r>
      <w:r w:rsidR="003E7B5E">
        <w:rPr>
          <w:rFonts w:ascii="Times New Roman" w:hAnsi="Times New Roman" w:cs="Times New Roman"/>
          <w:iCs/>
          <w:color w:val="auto"/>
          <w:sz w:val="24"/>
          <w:szCs w:val="24"/>
        </w:rPr>
        <w:t>the</w:t>
      </w:r>
      <w:r w:rsidR="00C3257F" w:rsidRPr="001A248B">
        <w:rPr>
          <w:rFonts w:ascii="Times New Roman" w:hAnsi="Times New Roman" w:cs="Times New Roman"/>
          <w:iCs/>
          <w:color w:val="auto"/>
          <w:sz w:val="24"/>
          <w:szCs w:val="24"/>
        </w:rPr>
        <w:t xml:space="preserve"> </w:t>
      </w:r>
      <w:r w:rsidRPr="001A248B">
        <w:rPr>
          <w:rFonts w:ascii="Times New Roman" w:hAnsi="Times New Roman" w:cs="Times New Roman"/>
          <w:iCs/>
          <w:color w:val="auto"/>
          <w:sz w:val="24"/>
          <w:szCs w:val="24"/>
        </w:rPr>
        <w:t>authorization</w:t>
      </w:r>
      <w:r w:rsidR="00C3257F" w:rsidRPr="001A248B">
        <w:rPr>
          <w:rFonts w:ascii="Times New Roman" w:hAnsi="Times New Roman" w:cs="Times New Roman"/>
          <w:iCs/>
          <w:color w:val="auto"/>
          <w:sz w:val="24"/>
          <w:szCs w:val="24"/>
        </w:rPr>
        <w:t>.</w:t>
      </w:r>
    </w:p>
    <w:p w14:paraId="7F2B4C45" w14:textId="77777777" w:rsidR="003B5AFA" w:rsidRPr="003B5AFA" w:rsidRDefault="003B5AFA" w:rsidP="003B5AFA">
      <w:pPr>
        <w:pStyle w:val="ListParagraph"/>
        <w:rPr>
          <w:rFonts w:ascii="Times New Roman" w:hAnsi="Times New Roman" w:cs="Times New Roman"/>
          <w:iCs/>
          <w:color w:val="auto"/>
          <w:sz w:val="24"/>
          <w:szCs w:val="24"/>
        </w:rPr>
      </w:pPr>
    </w:p>
    <w:p w14:paraId="57B68173" w14:textId="6A68E1C7" w:rsidR="003B5AFA" w:rsidRPr="003B5AFA" w:rsidRDefault="003B5AFA" w:rsidP="003B5AFA">
      <w:pPr>
        <w:pStyle w:val="ListParagraph"/>
        <w:numPr>
          <w:ilvl w:val="0"/>
          <w:numId w:val="21"/>
        </w:numPr>
        <w:contextualSpacing w:val="0"/>
        <w:rPr>
          <w:rFonts w:ascii="Times New Roman" w:hAnsi="Times New Roman" w:cs="Times New Roman"/>
          <w:iCs/>
          <w:color w:val="auto"/>
          <w:sz w:val="24"/>
          <w:szCs w:val="24"/>
        </w:rPr>
      </w:pPr>
      <w:bookmarkStart w:id="1" w:name="_Hlk89841809"/>
      <w:r w:rsidRPr="003B5AFA">
        <w:rPr>
          <w:rFonts w:ascii="Times New Roman" w:hAnsi="Times New Roman" w:cs="Times New Roman"/>
          <w:iCs/>
          <w:color w:val="auto"/>
          <w:sz w:val="24"/>
          <w:szCs w:val="24"/>
        </w:rPr>
        <w:t xml:space="preserve">You did not make out a valid request for an authorization. </w:t>
      </w:r>
    </w:p>
    <w:bookmarkEnd w:id="1"/>
    <w:p w14:paraId="2D78679A" w14:textId="77777777" w:rsidR="003B5AFA" w:rsidRPr="001A248B" w:rsidRDefault="003B5AFA" w:rsidP="003B5AFA">
      <w:pPr>
        <w:pStyle w:val="ListParagraph"/>
        <w:contextualSpacing w:val="0"/>
        <w:rPr>
          <w:rFonts w:ascii="Times New Roman" w:hAnsi="Times New Roman" w:cs="Times New Roman"/>
          <w:iCs/>
          <w:color w:val="auto"/>
          <w:sz w:val="24"/>
          <w:szCs w:val="24"/>
        </w:rPr>
      </w:pPr>
    </w:p>
    <w:p w14:paraId="5932DF96" w14:textId="49D59431" w:rsidR="00327BA0" w:rsidRDefault="003B5AFA">
      <w:pPr>
        <w:rPr>
          <w:rFonts w:ascii="Times New Roman" w:hAnsi="Times New Roman" w:cs="Times New Roman"/>
          <w:color w:val="548DD4"/>
          <w:sz w:val="24"/>
          <w:szCs w:val="24"/>
        </w:rPr>
      </w:pPr>
      <w:r w:rsidRPr="001A5346">
        <w:rPr>
          <w:rFonts w:ascii="Times New Roman" w:hAnsi="Times New Roman" w:cs="Times New Roman"/>
          <w:color w:val="548DD4"/>
          <w:sz w:val="24"/>
          <w:szCs w:val="24"/>
        </w:rPr>
        <w:t>[</w:t>
      </w:r>
      <w:r>
        <w:rPr>
          <w:rFonts w:ascii="Times New Roman" w:hAnsi="Times New Roman" w:cs="Times New Roman"/>
          <w:i/>
          <w:color w:val="548DD4"/>
          <w:sz w:val="24"/>
          <w:szCs w:val="24"/>
        </w:rPr>
        <w:t>I</w:t>
      </w:r>
      <w:r w:rsidRPr="00751267">
        <w:rPr>
          <w:rFonts w:ascii="Times New Roman" w:hAnsi="Times New Roman" w:cs="Times New Roman"/>
          <w:i/>
          <w:color w:val="548DD4"/>
          <w:sz w:val="24"/>
          <w:szCs w:val="24"/>
        </w:rPr>
        <w:t xml:space="preserve">nclude </w:t>
      </w:r>
      <w:r>
        <w:rPr>
          <w:rFonts w:ascii="Times New Roman" w:hAnsi="Times New Roman" w:cs="Times New Roman"/>
          <w:i/>
          <w:color w:val="548DD4"/>
          <w:sz w:val="24"/>
          <w:szCs w:val="24"/>
        </w:rPr>
        <w:t xml:space="preserve">additional detail on </w:t>
      </w:r>
      <w:r w:rsidRPr="00751267">
        <w:rPr>
          <w:rFonts w:ascii="Times New Roman" w:hAnsi="Times New Roman" w:cs="Times New Roman"/>
          <w:i/>
          <w:color w:val="548DD4"/>
          <w:sz w:val="24"/>
          <w:szCs w:val="24"/>
        </w:rPr>
        <w:t>the specific reason for dismissal and what is missing from the request (e.g., lack of an appointment of representation (AOR) form.</w:t>
      </w:r>
      <w:r w:rsidRPr="00751267">
        <w:rPr>
          <w:rFonts w:ascii="Times New Roman" w:hAnsi="Times New Roman" w:cs="Times New Roman"/>
          <w:i/>
          <w:color w:val="auto"/>
          <w:sz w:val="24"/>
          <w:szCs w:val="24"/>
        </w:rPr>
        <w:t xml:space="preserve"> </w:t>
      </w:r>
      <w:r w:rsidRPr="00717782">
        <w:rPr>
          <w:rFonts w:ascii="Times New Roman" w:hAnsi="Times New Roman" w:cs="Times New Roman"/>
          <w:i/>
          <w:color w:val="548DD4"/>
          <w:sz w:val="24"/>
          <w:szCs w:val="24"/>
        </w:rPr>
        <w:t>See the Parts C &amp; D</w:t>
      </w:r>
      <w:r w:rsidRPr="00717782" w:rsidDel="004B31CD">
        <w:rPr>
          <w:rFonts w:ascii="Times New Roman" w:hAnsi="Times New Roman" w:cs="Times New Roman"/>
          <w:i/>
          <w:color w:val="548DD4"/>
          <w:sz w:val="24"/>
          <w:szCs w:val="24"/>
        </w:rPr>
        <w:t xml:space="preserve"> </w:t>
      </w:r>
      <w:r w:rsidRPr="00717782">
        <w:rPr>
          <w:rFonts w:ascii="Times New Roman" w:hAnsi="Times New Roman" w:cs="Times New Roman"/>
          <w:i/>
          <w:color w:val="548DD4"/>
          <w:sz w:val="24"/>
          <w:szCs w:val="24"/>
        </w:rPr>
        <w:t>Enrollee Grievances, Organization/Coverage Determinations, and Appeals Guidance for w</w:t>
      </w:r>
      <w:r w:rsidRPr="00751267">
        <w:rPr>
          <w:rFonts w:ascii="Times New Roman" w:hAnsi="Times New Roman" w:cs="Times New Roman"/>
          <w:i/>
          <w:color w:val="548DD4"/>
          <w:sz w:val="24"/>
          <w:szCs w:val="24"/>
        </w:rPr>
        <w:t xml:space="preserve">hen it may be appropriate to dismiss a reconsideration request and Section 2.8.3.9 of the MI Health </w:t>
      </w:r>
      <w:bookmarkStart w:id="2" w:name="_Hlk89841704"/>
      <w:r w:rsidR="007D0EAC">
        <w:rPr>
          <w:rFonts w:ascii="Times New Roman" w:hAnsi="Times New Roman" w:cs="Times New Roman"/>
          <w:i/>
          <w:color w:val="548DD4"/>
          <w:sz w:val="24"/>
          <w:szCs w:val="24"/>
        </w:rPr>
        <w:fldChar w:fldCharType="begin"/>
      </w:r>
      <w:r w:rsidR="007F0376">
        <w:rPr>
          <w:rFonts w:ascii="Times New Roman" w:hAnsi="Times New Roman" w:cs="Times New Roman"/>
          <w:i/>
          <w:color w:val="548DD4"/>
          <w:sz w:val="24"/>
          <w:szCs w:val="24"/>
        </w:rPr>
        <w:instrText>HYPERLINK "https://www.cms.gov/files/document/micontract.pdf"</w:instrText>
      </w:r>
      <w:r w:rsidR="007D0EAC">
        <w:rPr>
          <w:rFonts w:ascii="Times New Roman" w:hAnsi="Times New Roman" w:cs="Times New Roman"/>
          <w:i/>
          <w:color w:val="548DD4"/>
          <w:sz w:val="24"/>
          <w:szCs w:val="24"/>
        </w:rPr>
        <w:fldChar w:fldCharType="separate"/>
      </w:r>
      <w:r w:rsidRPr="007D0EAC">
        <w:rPr>
          <w:rStyle w:val="Hyperlink"/>
          <w:rFonts w:ascii="Times New Roman" w:hAnsi="Times New Roman" w:cs="Times New Roman"/>
          <w:i/>
          <w:sz w:val="24"/>
          <w:szCs w:val="24"/>
        </w:rPr>
        <w:t>Link three-way contract</w:t>
      </w:r>
      <w:r w:rsidR="007D0EAC">
        <w:rPr>
          <w:rFonts w:ascii="Times New Roman" w:hAnsi="Times New Roman" w:cs="Times New Roman"/>
          <w:i/>
          <w:color w:val="548DD4"/>
          <w:sz w:val="24"/>
          <w:szCs w:val="24"/>
        </w:rPr>
        <w:fldChar w:fldCharType="end"/>
      </w:r>
      <w:bookmarkEnd w:id="2"/>
      <w:r>
        <w:rPr>
          <w:rFonts w:ascii="Times New Roman" w:hAnsi="Times New Roman" w:cs="Times New Roman"/>
          <w:i/>
          <w:color w:val="548DD4"/>
          <w:sz w:val="24"/>
          <w:szCs w:val="24"/>
        </w:rPr>
        <w:t>)</w:t>
      </w:r>
      <w:r w:rsidRPr="00751267">
        <w:rPr>
          <w:rFonts w:ascii="Times New Roman" w:hAnsi="Times New Roman" w:cs="Times New Roman"/>
          <w:i/>
          <w:color w:val="548DD4"/>
          <w:sz w:val="24"/>
          <w:szCs w:val="24"/>
        </w:rPr>
        <w:t>.</w:t>
      </w:r>
      <w:r w:rsidRPr="00751267">
        <w:rPr>
          <w:rFonts w:ascii="Times New Roman" w:hAnsi="Times New Roman" w:cs="Times New Roman"/>
          <w:color w:val="548DD4"/>
          <w:sz w:val="24"/>
          <w:szCs w:val="24"/>
        </w:rPr>
        <w:t>]</w:t>
      </w:r>
    </w:p>
    <w:p w14:paraId="5BF94A93" w14:textId="77777777" w:rsidR="003B5AFA" w:rsidRPr="001A248B" w:rsidRDefault="003B5AFA">
      <w:pPr>
        <w:rPr>
          <w:rFonts w:ascii="Times New Roman" w:hAnsi="Times New Roman" w:cs="Times New Roman"/>
          <w:color w:val="auto"/>
          <w:sz w:val="24"/>
          <w:szCs w:val="24"/>
        </w:rPr>
      </w:pPr>
    </w:p>
    <w:p w14:paraId="71C3EC79" w14:textId="46E141C3" w:rsidR="006F34E7" w:rsidRDefault="00327BA0" w:rsidP="00907E07">
      <w:pPr>
        <w:rPr>
          <w:rFonts w:ascii="Times New Roman" w:hAnsi="Times New Roman" w:cs="Times New Roman"/>
          <w:color w:val="auto"/>
          <w:sz w:val="24"/>
          <w:szCs w:val="24"/>
        </w:rPr>
      </w:pPr>
      <w:r w:rsidRPr="001A248B">
        <w:rPr>
          <w:rFonts w:ascii="Times New Roman" w:hAnsi="Times New Roman" w:cs="Times New Roman"/>
          <w:color w:val="auto"/>
          <w:sz w:val="24"/>
          <w:szCs w:val="24"/>
        </w:rPr>
        <w:t xml:space="preserve">We can </w:t>
      </w:r>
      <w:r w:rsidR="00240541" w:rsidRPr="001A248B">
        <w:rPr>
          <w:rFonts w:ascii="Times New Roman" w:hAnsi="Times New Roman" w:cs="Times New Roman"/>
          <w:color w:val="auto"/>
          <w:sz w:val="24"/>
          <w:szCs w:val="24"/>
        </w:rPr>
        <w:t>look at your aut</w:t>
      </w:r>
      <w:r w:rsidRPr="001A248B">
        <w:rPr>
          <w:rFonts w:ascii="Times New Roman" w:hAnsi="Times New Roman" w:cs="Times New Roman"/>
          <w:color w:val="auto"/>
          <w:sz w:val="24"/>
          <w:szCs w:val="24"/>
        </w:rPr>
        <w:t xml:space="preserve">horization request </w:t>
      </w:r>
      <w:r w:rsidR="00240541" w:rsidRPr="001A248B">
        <w:rPr>
          <w:rFonts w:ascii="Times New Roman" w:hAnsi="Times New Roman" w:cs="Times New Roman"/>
          <w:color w:val="auto"/>
          <w:sz w:val="24"/>
          <w:szCs w:val="24"/>
        </w:rPr>
        <w:t>again</w:t>
      </w:r>
      <w:r w:rsidR="00751267">
        <w:rPr>
          <w:rFonts w:ascii="Times New Roman" w:hAnsi="Times New Roman" w:cs="Times New Roman"/>
          <w:color w:val="auto"/>
          <w:sz w:val="24"/>
          <w:szCs w:val="24"/>
        </w:rPr>
        <w:t xml:space="preserve"> if you give us a good reason.</w:t>
      </w:r>
      <w:r w:rsidR="00264C89">
        <w:rPr>
          <w:rFonts w:ascii="Times New Roman" w:hAnsi="Times New Roman" w:cs="Times New Roman"/>
          <w:color w:val="auto"/>
          <w:sz w:val="24"/>
          <w:szCs w:val="24"/>
        </w:rPr>
        <w:t xml:space="preserve"> </w:t>
      </w:r>
      <w:r w:rsidR="00751267">
        <w:rPr>
          <w:rFonts w:ascii="Times New Roman" w:hAnsi="Times New Roman" w:cs="Times New Roman"/>
          <w:color w:val="auto"/>
          <w:sz w:val="24"/>
          <w:szCs w:val="24"/>
        </w:rPr>
        <w:t xml:space="preserve">You will need to give us </w:t>
      </w:r>
      <w:r w:rsidR="00264C89" w:rsidRPr="001A5346">
        <w:rPr>
          <w:rFonts w:ascii="Times New Roman" w:hAnsi="Times New Roman" w:cs="Times New Roman"/>
          <w:color w:val="548DD4"/>
          <w:sz w:val="24"/>
          <w:szCs w:val="24"/>
        </w:rPr>
        <w:t>[</w:t>
      </w:r>
      <w:r w:rsidR="00264C89" w:rsidRPr="00907E07">
        <w:rPr>
          <w:rFonts w:ascii="Times New Roman" w:hAnsi="Times New Roman" w:cs="Times New Roman"/>
          <w:i/>
          <w:color w:val="548DD4"/>
          <w:sz w:val="24"/>
          <w:szCs w:val="24"/>
        </w:rPr>
        <w:t xml:space="preserve">include </w:t>
      </w:r>
      <w:r w:rsidR="00264C89">
        <w:rPr>
          <w:rFonts w:ascii="Times New Roman" w:hAnsi="Times New Roman" w:cs="Times New Roman"/>
          <w:i/>
          <w:color w:val="548DD4"/>
          <w:sz w:val="24"/>
          <w:szCs w:val="24"/>
        </w:rPr>
        <w:t xml:space="preserve">information on </w:t>
      </w:r>
      <w:r w:rsidR="00264C89" w:rsidRPr="00907E07">
        <w:rPr>
          <w:rFonts w:ascii="Times New Roman" w:hAnsi="Times New Roman" w:cs="Times New Roman"/>
          <w:i/>
          <w:color w:val="548DD4"/>
          <w:sz w:val="24"/>
          <w:szCs w:val="24"/>
        </w:rPr>
        <w:t xml:space="preserve">the specific </w:t>
      </w:r>
      <w:r w:rsidR="00264C89">
        <w:rPr>
          <w:rFonts w:ascii="Times New Roman" w:hAnsi="Times New Roman" w:cs="Times New Roman"/>
          <w:i/>
          <w:color w:val="548DD4"/>
          <w:sz w:val="24"/>
          <w:szCs w:val="24"/>
        </w:rPr>
        <w:t>information the plan would need to vacate the dismissal</w:t>
      </w:r>
      <w:r w:rsidR="00264C89" w:rsidRPr="001A5346">
        <w:rPr>
          <w:rFonts w:ascii="Times New Roman" w:hAnsi="Times New Roman" w:cs="Times New Roman"/>
          <w:color w:val="548DD4"/>
          <w:sz w:val="24"/>
          <w:szCs w:val="24"/>
        </w:rPr>
        <w:t>]</w:t>
      </w:r>
      <w:r w:rsidRPr="001A248B">
        <w:rPr>
          <w:rFonts w:ascii="Times New Roman" w:hAnsi="Times New Roman" w:cs="Times New Roman"/>
          <w:color w:val="auto"/>
          <w:sz w:val="24"/>
          <w:szCs w:val="24"/>
        </w:rPr>
        <w:t>. We must receive that explanation within 6 months of the date on this notice.</w:t>
      </w:r>
    </w:p>
    <w:p w14:paraId="4E71C795" w14:textId="77777777" w:rsidR="00907E07" w:rsidRPr="00907E07" w:rsidRDefault="00907E07" w:rsidP="00907E07">
      <w:pPr>
        <w:rPr>
          <w:rFonts w:ascii="Times New Roman" w:hAnsi="Times New Roman" w:cs="Times New Roman"/>
          <w:color w:val="auto"/>
          <w:sz w:val="24"/>
          <w:szCs w:val="24"/>
        </w:rPr>
      </w:pPr>
    </w:p>
    <w:p w14:paraId="726C06A1" w14:textId="6D35D05C" w:rsidR="006F34E7" w:rsidRPr="001A248B" w:rsidRDefault="006F34E7">
      <w:pPr>
        <w:pStyle w:val="Default"/>
        <w:spacing w:before="120"/>
        <w:rPr>
          <w:color w:val="auto"/>
        </w:rPr>
      </w:pPr>
      <w:r w:rsidRPr="001A248B">
        <w:rPr>
          <w:color w:val="auto"/>
        </w:rPr>
        <w:t xml:space="preserve">You should share a copy of this decision with your doctor so you can discuss </w:t>
      </w:r>
      <w:r w:rsidR="00F264D8">
        <w:rPr>
          <w:color w:val="auto"/>
        </w:rPr>
        <w:t xml:space="preserve">the </w:t>
      </w:r>
      <w:r w:rsidRPr="001A248B">
        <w:rPr>
          <w:color w:val="auto"/>
        </w:rPr>
        <w:t>next steps</w:t>
      </w:r>
      <w:r w:rsidR="00F264D8">
        <w:rPr>
          <w:color w:val="auto"/>
        </w:rPr>
        <w:t xml:space="preserve"> </w:t>
      </w:r>
      <w:r w:rsidR="0089551C">
        <w:rPr>
          <w:color w:val="auto"/>
        </w:rPr>
        <w:t>with them</w:t>
      </w:r>
      <w:r w:rsidRPr="001A248B">
        <w:rPr>
          <w:color w:val="auto"/>
        </w:rPr>
        <w:t xml:space="preserve">. </w:t>
      </w:r>
      <w:r w:rsidR="00F264D8">
        <w:rPr>
          <w:color w:val="auto"/>
        </w:rPr>
        <w:t>Your doctor should have received a copy</w:t>
      </w:r>
      <w:r w:rsidR="0089551C">
        <w:rPr>
          <w:color w:val="auto"/>
        </w:rPr>
        <w:t xml:space="preserve"> from us</w:t>
      </w:r>
      <w:r w:rsidR="00F264D8">
        <w:rPr>
          <w:color w:val="auto"/>
        </w:rPr>
        <w:t xml:space="preserve">, if they </w:t>
      </w:r>
      <w:r w:rsidR="0089551C">
        <w:rPr>
          <w:color w:val="auto"/>
        </w:rPr>
        <w:t xml:space="preserve">made the request on your behalf.  </w:t>
      </w:r>
    </w:p>
    <w:p w14:paraId="35474EC4" w14:textId="77777777" w:rsidR="006F34E7" w:rsidRPr="00907E07" w:rsidRDefault="006F34E7" w:rsidP="00907E07">
      <w:pPr>
        <w:pStyle w:val="Body1"/>
        <w:spacing w:before="280" w:after="120"/>
        <w:rPr>
          <w:rFonts w:ascii="Tahoma" w:hAnsi="Tahoma" w:cs="Tahoma"/>
          <w:b/>
          <w:color w:val="auto"/>
          <w:sz w:val="28"/>
          <w:szCs w:val="28"/>
        </w:rPr>
      </w:pPr>
      <w:r w:rsidRPr="00907E07">
        <w:rPr>
          <w:rFonts w:ascii="Tahoma" w:hAnsi="Tahoma" w:cs="Tahoma"/>
          <w:b/>
          <w:color w:val="auto"/>
          <w:sz w:val="28"/>
          <w:szCs w:val="28"/>
        </w:rPr>
        <w:lastRenderedPageBreak/>
        <w:t>You have the right to appeal our decision</w:t>
      </w:r>
    </w:p>
    <w:p w14:paraId="0BA58DD9" w14:textId="77777777" w:rsidR="006F34E7" w:rsidRPr="001A248B" w:rsidRDefault="006F34E7" w:rsidP="00907E07">
      <w:pPr>
        <w:pStyle w:val="Body1"/>
        <w:spacing w:before="280" w:after="120"/>
        <w:rPr>
          <w:rFonts w:cs="Times New Roman"/>
          <w:color w:val="auto"/>
        </w:rPr>
      </w:pPr>
      <w:r w:rsidRPr="00907E07">
        <w:rPr>
          <w:rFonts w:cs="Times New Roman"/>
          <w:bCs/>
          <w:color w:val="auto"/>
        </w:rPr>
        <w:t>You have the right to ask &lt;health plan/PIHP name&gt;</w:t>
      </w:r>
      <w:r w:rsidRPr="001A248B">
        <w:rPr>
          <w:rFonts w:cs="Times New Roman"/>
          <w:bCs/>
          <w:color w:val="auto"/>
        </w:rPr>
        <w:t xml:space="preserve"> to review our decision by asking us for an internal appeal</w:t>
      </w:r>
      <w:r w:rsidRPr="001A248B">
        <w:rPr>
          <w:rFonts w:cs="Times New Roman"/>
          <w:color w:val="auto"/>
        </w:rPr>
        <w:t xml:space="preserve">.  </w:t>
      </w:r>
    </w:p>
    <w:p w14:paraId="693F6CBC" w14:textId="1031FAE9" w:rsidR="006F34E7" w:rsidRDefault="006F34E7">
      <w:pPr>
        <w:pStyle w:val="Default"/>
        <w:spacing w:before="120"/>
        <w:rPr>
          <w:color w:val="auto"/>
        </w:rPr>
      </w:pPr>
      <w:r w:rsidRPr="001A248B">
        <w:rPr>
          <w:b/>
          <w:color w:val="auto"/>
        </w:rPr>
        <w:t>Internal Appeal:</w:t>
      </w:r>
      <w:r w:rsidRPr="001A248B">
        <w:rPr>
          <w:color w:val="auto"/>
        </w:rPr>
        <w:t xml:space="preserve">  Ask &lt;health plan/PIHP name&gt; for an internal appeal within </w:t>
      </w:r>
      <w:r w:rsidRPr="001A248B">
        <w:rPr>
          <w:b/>
          <w:color w:val="auto"/>
        </w:rPr>
        <w:t>60 calendar days</w:t>
      </w:r>
      <w:r w:rsidRPr="001A248B">
        <w:rPr>
          <w:color w:val="auto"/>
        </w:rPr>
        <w:t xml:space="preserve"> of the date of this notice. We can give you more time if you have a good reason for missing the deadline. Refer to the section titled “How to ask for an internal appeal with &lt;health plan/PIHP name&gt;” for information on how to ask for a plan level appeal.</w:t>
      </w:r>
    </w:p>
    <w:p w14:paraId="687377C3" w14:textId="0EF435AD" w:rsidR="00CC5DC2" w:rsidRPr="001A248B" w:rsidRDefault="00CC5DC2">
      <w:pPr>
        <w:pStyle w:val="Default"/>
        <w:spacing w:before="120"/>
        <w:rPr>
          <w:color w:val="auto"/>
        </w:rPr>
      </w:pPr>
      <w:r w:rsidRPr="001A248B">
        <w:rPr>
          <w:b/>
          <w:bCs/>
          <w:color w:val="auto"/>
        </w:rPr>
        <w:t xml:space="preserve">How to keep your services while we review your case: </w:t>
      </w:r>
      <w:r w:rsidRPr="001A248B">
        <w:rPr>
          <w:color w:val="auto"/>
        </w:rPr>
        <w:t xml:space="preserve">If we’re stopping or reducing a service, you can keep getting the service while your case is being reviewed. </w:t>
      </w:r>
      <w:r w:rsidRPr="001A248B">
        <w:rPr>
          <w:b/>
          <w:color w:val="auto"/>
        </w:rPr>
        <w:t xml:space="preserve">If you want the service to continue while your case is under review, you must ask for an appeal within 10 calendar days </w:t>
      </w:r>
      <w:r w:rsidRPr="001A248B">
        <w:rPr>
          <w:color w:val="auto"/>
        </w:rPr>
        <w:t>of the date of this notice</w:t>
      </w:r>
      <w:r w:rsidRPr="001A248B">
        <w:rPr>
          <w:b/>
          <w:color w:val="auto"/>
        </w:rPr>
        <w:t xml:space="preserve"> </w:t>
      </w:r>
      <w:r w:rsidRPr="001A248B">
        <w:rPr>
          <w:color w:val="auto"/>
        </w:rPr>
        <w:t>or before the service is stopped or reduced, whichever is later.</w:t>
      </w:r>
    </w:p>
    <w:p w14:paraId="179E1717" w14:textId="77777777" w:rsidR="001A5346" w:rsidRDefault="001A5346" w:rsidP="001A5346">
      <w:pPr>
        <w:spacing w:after="120"/>
        <w:rPr>
          <w:rFonts w:ascii="Tahoma" w:eastAsia="Times New Roman" w:hAnsi="Tahoma" w:cs="Tahoma"/>
          <w:b/>
          <w:color w:val="auto"/>
          <w:sz w:val="28"/>
          <w:szCs w:val="24"/>
        </w:rPr>
      </w:pPr>
    </w:p>
    <w:p w14:paraId="38C347B0" w14:textId="5319960B" w:rsidR="006F34E7" w:rsidRPr="001A5346" w:rsidRDefault="006F34E7" w:rsidP="001A5346">
      <w:pPr>
        <w:spacing w:after="120"/>
        <w:rPr>
          <w:rFonts w:ascii="Tahoma" w:eastAsia="Times New Roman" w:hAnsi="Tahoma" w:cs="Tahoma"/>
          <w:b/>
          <w:color w:val="auto"/>
          <w:sz w:val="28"/>
          <w:szCs w:val="24"/>
        </w:rPr>
      </w:pPr>
      <w:r w:rsidRPr="001A5346">
        <w:rPr>
          <w:rFonts w:ascii="Tahoma" w:eastAsia="Times New Roman" w:hAnsi="Tahoma" w:cs="Tahoma"/>
          <w:b/>
          <w:color w:val="auto"/>
          <w:sz w:val="28"/>
          <w:szCs w:val="24"/>
        </w:rPr>
        <w:t>If you want someone else to act for you</w:t>
      </w:r>
    </w:p>
    <w:p w14:paraId="36A1EDD9" w14:textId="14C6D890" w:rsidR="006F34E7" w:rsidRDefault="006F34E7">
      <w:pPr>
        <w:pStyle w:val="Default"/>
        <w:spacing w:before="120"/>
        <w:rPr>
          <w:color w:val="auto"/>
        </w:rPr>
      </w:pPr>
      <w:r w:rsidRPr="001A248B">
        <w:rPr>
          <w:color w:val="auto"/>
        </w:rPr>
        <w:t xml:space="preserve">You can name a relative, friend, attorney, doctor, or someone else to act as your representative. If you want someone else to act for you, call us at: &lt;phone number(s)&gt; to learn how to name your representative. TTY users call &lt;TTY number&gt;. Both you and the person you want to act for you must sign and date a statement confirming this is what you want. You’ll need to mail or fax this statement to us. Keep a copy for your records. </w:t>
      </w:r>
    </w:p>
    <w:p w14:paraId="40A33D0D" w14:textId="77777777" w:rsidR="001A5346" w:rsidRDefault="001A5346" w:rsidP="001A5346">
      <w:pPr>
        <w:spacing w:after="120"/>
        <w:rPr>
          <w:rFonts w:ascii="Times New Roman" w:eastAsiaTheme="minorHAnsi" w:hAnsi="Times New Roman" w:cs="Times New Roman"/>
          <w:color w:val="auto"/>
          <w:sz w:val="24"/>
          <w:szCs w:val="24"/>
        </w:rPr>
      </w:pPr>
    </w:p>
    <w:p w14:paraId="7D2E7F89" w14:textId="26E880D5" w:rsidR="006F34E7" w:rsidRPr="001A5346" w:rsidRDefault="006F34E7" w:rsidP="001A5346">
      <w:pPr>
        <w:spacing w:after="120"/>
        <w:rPr>
          <w:rFonts w:ascii="Tahoma" w:eastAsia="Times New Roman" w:hAnsi="Tahoma" w:cs="Tahoma"/>
          <w:b/>
          <w:color w:val="auto"/>
          <w:sz w:val="28"/>
          <w:szCs w:val="24"/>
        </w:rPr>
      </w:pPr>
      <w:r w:rsidRPr="001A5346">
        <w:rPr>
          <w:rFonts w:ascii="Tahoma" w:eastAsia="Times New Roman" w:hAnsi="Tahoma" w:cs="Tahoma"/>
          <w:b/>
          <w:color w:val="auto"/>
          <w:sz w:val="28"/>
          <w:szCs w:val="24"/>
        </w:rPr>
        <w:t>Important Information About Your Appeal Rights</w:t>
      </w:r>
    </w:p>
    <w:p w14:paraId="7BDFA593" w14:textId="2555C4C9" w:rsidR="006F34E7" w:rsidRPr="001A248B" w:rsidRDefault="006F34E7">
      <w:pPr>
        <w:pStyle w:val="Default"/>
        <w:spacing w:before="120"/>
        <w:rPr>
          <w:b/>
          <w:color w:val="auto"/>
        </w:rPr>
      </w:pPr>
      <w:r w:rsidRPr="001A248B">
        <w:rPr>
          <w:b/>
          <w:color w:val="auto"/>
        </w:rPr>
        <w:t xml:space="preserve">There are 2 kinds of internal appeals with &lt;health plan/PIHP name&gt; </w:t>
      </w:r>
      <w:r w:rsidR="00907E07" w:rsidRPr="0093122D">
        <w:rPr>
          <w:color w:val="548DD4"/>
        </w:rPr>
        <w:t>[</w:t>
      </w:r>
      <w:r w:rsidR="00907E07">
        <w:rPr>
          <w:i/>
          <w:color w:val="548DD4"/>
        </w:rPr>
        <w:t>Delete this</w:t>
      </w:r>
      <w:r w:rsidR="00907E07" w:rsidRPr="0093122D">
        <w:rPr>
          <w:i/>
          <w:color w:val="548DD4"/>
        </w:rPr>
        <w:t xml:space="preserve"> heading if the notice is for a denial of payment</w:t>
      </w:r>
      <w:r w:rsidR="00907E07">
        <w:rPr>
          <w:i/>
          <w:color w:val="548DD4"/>
        </w:rPr>
        <w:t>,</w:t>
      </w:r>
      <w:r w:rsidR="00907E07" w:rsidRPr="0093122D">
        <w:rPr>
          <w:i/>
          <w:color w:val="548DD4"/>
        </w:rPr>
        <w:t xml:space="preserve"> and </w:t>
      </w:r>
      <w:r w:rsidR="00907E07">
        <w:rPr>
          <w:i/>
          <w:color w:val="548DD4"/>
        </w:rPr>
        <w:t xml:space="preserve">delete </w:t>
      </w:r>
      <w:r w:rsidR="00907E07" w:rsidRPr="0093122D">
        <w:rPr>
          <w:i/>
          <w:color w:val="548DD4"/>
        </w:rPr>
        <w:t>the Fast Appeal section below as well.</w:t>
      </w:r>
      <w:r w:rsidR="00907E07" w:rsidRPr="0093122D">
        <w:rPr>
          <w:color w:val="548DD4"/>
        </w:rPr>
        <w:t>]</w:t>
      </w:r>
    </w:p>
    <w:p w14:paraId="4DDFED84" w14:textId="77777777" w:rsidR="006F34E7" w:rsidRPr="001A248B" w:rsidRDefault="006F34E7">
      <w:pPr>
        <w:pStyle w:val="Default"/>
        <w:spacing w:before="120"/>
        <w:rPr>
          <w:b/>
          <w:bCs/>
          <w:color w:val="auto"/>
        </w:rPr>
      </w:pPr>
      <w:r w:rsidRPr="001A248B">
        <w:rPr>
          <w:b/>
          <w:bCs/>
          <w:color w:val="auto"/>
        </w:rPr>
        <w:t xml:space="preserve">Standard Appeal </w:t>
      </w:r>
      <w:r w:rsidRPr="001A248B">
        <w:rPr>
          <w:bCs/>
          <w:color w:val="auto"/>
        </w:rPr>
        <w:t>–</w:t>
      </w:r>
      <w:r w:rsidRPr="001A248B">
        <w:rPr>
          <w:color w:val="auto"/>
        </w:rPr>
        <w:t xml:space="preserve"> We’ll give you a written decision on a standard appeal within </w:t>
      </w:r>
      <w:r w:rsidRPr="004E0A07">
        <w:rPr>
          <w:rFonts w:eastAsia="Times New Roman"/>
          <w:color w:val="548DD4"/>
        </w:rPr>
        <w:t>[</w:t>
      </w:r>
      <w:r w:rsidRPr="00964661">
        <w:rPr>
          <w:rFonts w:eastAsiaTheme="minorEastAsia"/>
          <w:i/>
          <w:color w:val="548DD4"/>
        </w:rPr>
        <w:t>insert appropriate timeframe for medical service/item or Part B drug</w:t>
      </w:r>
      <w:r w:rsidRPr="001A248B">
        <w:rPr>
          <w:i/>
          <w:color w:val="auto"/>
        </w:rPr>
        <w:t>:</w:t>
      </w:r>
      <w:r w:rsidRPr="001A248B">
        <w:rPr>
          <w:color w:val="auto"/>
        </w:rPr>
        <w:t xml:space="preserve"> </w:t>
      </w:r>
      <w:r w:rsidRPr="00964661">
        <w:rPr>
          <w:rFonts w:eastAsiaTheme="minorEastAsia"/>
          <w:b/>
          <w:color w:val="548DD4"/>
        </w:rPr>
        <w:t>30 calendar days, 7 calendar days</w:t>
      </w:r>
      <w:r w:rsidRPr="004E0A07">
        <w:rPr>
          <w:rFonts w:eastAsia="Times New Roman"/>
          <w:color w:val="548DD4"/>
        </w:rPr>
        <w:t>]</w:t>
      </w:r>
      <w:r w:rsidRPr="001A248B">
        <w:rPr>
          <w:color w:val="auto"/>
        </w:rPr>
        <w:t xml:space="preserve"> after we get your appeal. Our decision might take longer if you ask for an extension or if we need more information about your case. We’ll tell you if we’re taking extra time and will explain why more time is needed. If your appeal is for payment of a </w:t>
      </w:r>
      <w:r w:rsidRPr="004E0A07">
        <w:rPr>
          <w:rFonts w:eastAsiaTheme="minorEastAsia"/>
          <w:color w:val="548DD4"/>
        </w:rPr>
        <w:t>[</w:t>
      </w:r>
      <w:r w:rsidRPr="004E0A07">
        <w:rPr>
          <w:rFonts w:eastAsiaTheme="minorEastAsia"/>
          <w:i/>
          <w:color w:val="548DD4"/>
        </w:rPr>
        <w:t>insert as applicable</w:t>
      </w:r>
      <w:r w:rsidRPr="004E0A07">
        <w:rPr>
          <w:rFonts w:eastAsiaTheme="minorEastAsia"/>
          <w:color w:val="548DD4"/>
        </w:rPr>
        <w:t>: medical service/item</w:t>
      </w:r>
      <w:r w:rsidRPr="001A248B">
        <w:rPr>
          <w:i/>
          <w:color w:val="auto"/>
        </w:rPr>
        <w:t xml:space="preserve"> </w:t>
      </w:r>
      <w:r w:rsidRPr="004E0A07">
        <w:rPr>
          <w:rFonts w:eastAsiaTheme="minorEastAsia"/>
          <w:i/>
          <w:color w:val="548DD4"/>
        </w:rPr>
        <w:t>or</w:t>
      </w:r>
      <w:r w:rsidRPr="001A248B">
        <w:rPr>
          <w:i/>
          <w:color w:val="auto"/>
        </w:rPr>
        <w:t xml:space="preserve"> </w:t>
      </w:r>
      <w:r w:rsidRPr="004E0A07">
        <w:rPr>
          <w:rFonts w:eastAsiaTheme="minorEastAsia"/>
          <w:color w:val="548DD4"/>
        </w:rPr>
        <w:t>Part B drug</w:t>
      </w:r>
      <w:r w:rsidRPr="001A248B">
        <w:rPr>
          <w:i/>
          <w:color w:val="auto"/>
        </w:rPr>
        <w:t xml:space="preserve"> </w:t>
      </w:r>
      <w:r w:rsidRPr="004E0A07">
        <w:rPr>
          <w:rFonts w:eastAsiaTheme="minorEastAsia"/>
          <w:i/>
          <w:color w:val="548DD4"/>
        </w:rPr>
        <w:t>or</w:t>
      </w:r>
      <w:r w:rsidRPr="001A248B">
        <w:rPr>
          <w:i/>
          <w:color w:val="auto"/>
        </w:rPr>
        <w:t xml:space="preserve"> </w:t>
      </w:r>
      <w:r w:rsidRPr="004E0A07">
        <w:rPr>
          <w:rFonts w:eastAsiaTheme="minorEastAsia"/>
          <w:color w:val="548DD4"/>
        </w:rPr>
        <w:t xml:space="preserve">Medicaid drug] </w:t>
      </w:r>
      <w:r w:rsidRPr="001A248B">
        <w:rPr>
          <w:color w:val="auto"/>
        </w:rPr>
        <w:t xml:space="preserve">you’ve already received, we’ll give you a written decision within </w:t>
      </w:r>
      <w:r w:rsidRPr="001A248B">
        <w:rPr>
          <w:b/>
          <w:color w:val="auto"/>
        </w:rPr>
        <w:t>60 calendar days</w:t>
      </w:r>
      <w:r w:rsidRPr="001A248B">
        <w:rPr>
          <w:color w:val="auto"/>
        </w:rPr>
        <w:t>.</w:t>
      </w:r>
    </w:p>
    <w:p w14:paraId="22A7B733" w14:textId="11C41F6E" w:rsidR="006F34E7" w:rsidRPr="001A248B" w:rsidRDefault="00907E07">
      <w:pPr>
        <w:pStyle w:val="Default"/>
        <w:spacing w:before="120"/>
        <w:rPr>
          <w:color w:val="auto"/>
        </w:rPr>
      </w:pPr>
      <w:r w:rsidRPr="00B341A4">
        <w:rPr>
          <w:color w:val="548DD4"/>
        </w:rPr>
        <w:t>[</w:t>
      </w:r>
      <w:r w:rsidRPr="00B341A4">
        <w:rPr>
          <w:i/>
          <w:color w:val="548DD4"/>
        </w:rPr>
        <w:t>May delete if the notice is for a denial of payment</w:t>
      </w:r>
      <w:r w:rsidRPr="00153E37">
        <w:rPr>
          <w:i/>
          <w:color w:val="0070C0"/>
        </w:rPr>
        <w:t>:</w:t>
      </w:r>
      <w:r>
        <w:rPr>
          <w:i/>
          <w:color w:val="0070C0"/>
        </w:rPr>
        <w:t xml:space="preserve"> </w:t>
      </w:r>
      <w:r w:rsidR="006F34E7" w:rsidRPr="001A248B">
        <w:rPr>
          <w:b/>
          <w:bCs/>
          <w:color w:val="auto"/>
        </w:rPr>
        <w:t>Fast Appeal</w:t>
      </w:r>
      <w:r w:rsidR="006F34E7" w:rsidRPr="001A248B">
        <w:rPr>
          <w:color w:val="auto"/>
        </w:rPr>
        <w:t xml:space="preserve"> – We’ll give you a decision on a fast appeal within </w:t>
      </w:r>
      <w:r w:rsidR="006F34E7" w:rsidRPr="001A248B">
        <w:rPr>
          <w:b/>
          <w:color w:val="auto"/>
        </w:rPr>
        <w:t>72 hours</w:t>
      </w:r>
      <w:r w:rsidR="006F34E7" w:rsidRPr="001A248B">
        <w:rPr>
          <w:color w:val="auto"/>
        </w:rPr>
        <w:t xml:space="preserve"> after we get your appeal. You can ask for a fast appeal if you or your doctor believe your health could be seriously harmed by waiting up to </w:t>
      </w:r>
      <w:r w:rsidR="006F34E7" w:rsidRPr="004E0A07">
        <w:rPr>
          <w:rFonts w:eastAsia="Times New Roman"/>
          <w:color w:val="548DD4"/>
        </w:rPr>
        <w:t>[</w:t>
      </w:r>
      <w:r w:rsidR="006F34E7" w:rsidRPr="00964661">
        <w:rPr>
          <w:rFonts w:eastAsiaTheme="minorEastAsia"/>
          <w:i/>
          <w:color w:val="548DD4"/>
        </w:rPr>
        <w:t>insert appropriate timeframe for medical service/item or Part B drug</w:t>
      </w:r>
      <w:r w:rsidR="006F34E7" w:rsidRPr="001A248B">
        <w:rPr>
          <w:i/>
          <w:color w:val="auto"/>
        </w:rPr>
        <w:t>:</w:t>
      </w:r>
      <w:r w:rsidR="006F34E7" w:rsidRPr="001A248B">
        <w:rPr>
          <w:color w:val="auto"/>
        </w:rPr>
        <w:t xml:space="preserve"> </w:t>
      </w:r>
      <w:r w:rsidR="006F34E7" w:rsidRPr="00964661">
        <w:rPr>
          <w:rFonts w:eastAsiaTheme="minorEastAsia"/>
          <w:b/>
          <w:color w:val="548DD4"/>
        </w:rPr>
        <w:t>30 calendar days, 7 calendar days</w:t>
      </w:r>
      <w:r w:rsidR="006F34E7" w:rsidRPr="004E0A07">
        <w:rPr>
          <w:rFonts w:eastAsia="Times New Roman"/>
          <w:color w:val="548DD4"/>
        </w:rPr>
        <w:t>]</w:t>
      </w:r>
      <w:r w:rsidR="006F34E7" w:rsidRPr="001A248B">
        <w:rPr>
          <w:color w:val="auto"/>
        </w:rPr>
        <w:t xml:space="preserve"> for a decision. </w:t>
      </w:r>
    </w:p>
    <w:p w14:paraId="4845ED9D" w14:textId="77777777" w:rsidR="00907E07" w:rsidRDefault="00907E07" w:rsidP="00907E07">
      <w:pPr>
        <w:pStyle w:val="Body1"/>
        <w:rPr>
          <w:b/>
          <w:bCs/>
          <w:color w:val="auto"/>
        </w:rPr>
      </w:pPr>
    </w:p>
    <w:p w14:paraId="4AA0E4F3" w14:textId="197C1532" w:rsidR="00907E07" w:rsidRPr="005A5502" w:rsidRDefault="00907E07" w:rsidP="00907E07">
      <w:pPr>
        <w:pStyle w:val="Body1"/>
        <w:rPr>
          <w:color w:val="auto"/>
        </w:rPr>
      </w:pPr>
      <w:r w:rsidRPr="005A5502">
        <w:rPr>
          <w:b/>
          <w:bCs/>
          <w:color w:val="auto"/>
        </w:rPr>
        <w:t xml:space="preserve">We’ll automatically give you a fast appeal if a doctor </w:t>
      </w:r>
      <w:r w:rsidRPr="005A5502">
        <w:rPr>
          <w:b/>
          <w:color w:val="auto"/>
        </w:rPr>
        <w:t xml:space="preserve">asks for one for you or </w:t>
      </w:r>
      <w:r w:rsidRPr="00153E37">
        <w:rPr>
          <w:b/>
          <w:color w:val="auto"/>
        </w:rPr>
        <w:t>if your doctor</w:t>
      </w:r>
      <w:r w:rsidRPr="005A5502">
        <w:rPr>
          <w:b/>
          <w:color w:val="auto"/>
        </w:rPr>
        <w:t xml:space="preserve"> supports your request. </w:t>
      </w:r>
      <w:r w:rsidRPr="005A5502">
        <w:rPr>
          <w:color w:val="auto"/>
        </w:rPr>
        <w:t xml:space="preserve">If you ask for a fast appeal without support from a doctor, we’ll decide if your request requires a fast appeal. If we don’t give you a fast appeal, we’ll give you a decision </w:t>
      </w:r>
      <w:r w:rsidRPr="0084065B">
        <w:rPr>
          <w:rFonts w:cs="Times New Roman"/>
          <w:color w:val="auto"/>
        </w:rPr>
        <w:t xml:space="preserve">within </w:t>
      </w:r>
      <w:r w:rsidRPr="0084065B">
        <w:rPr>
          <w:rFonts w:cs="Times New Roman"/>
          <w:color w:val="548DD4"/>
        </w:rPr>
        <w:t>[</w:t>
      </w:r>
      <w:r w:rsidRPr="0084065B">
        <w:rPr>
          <w:rFonts w:cs="Times New Roman"/>
          <w:i/>
          <w:color w:val="548DD4"/>
        </w:rPr>
        <w:t>insert appropriate timeframe for medical service/item or Part B drug:</w:t>
      </w:r>
      <w:r w:rsidRPr="0084065B">
        <w:rPr>
          <w:rFonts w:cs="Times New Roman"/>
          <w:color w:val="548DD4"/>
        </w:rPr>
        <w:t xml:space="preserve"> </w:t>
      </w:r>
      <w:r w:rsidRPr="0084065B">
        <w:rPr>
          <w:rFonts w:cs="Times New Roman"/>
          <w:b/>
          <w:color w:val="548DD4"/>
        </w:rPr>
        <w:t>30 calendar days</w:t>
      </w:r>
      <w:r w:rsidRPr="0084065B">
        <w:rPr>
          <w:rFonts w:cs="Times New Roman"/>
          <w:color w:val="548DD4"/>
        </w:rPr>
        <w:t>,</w:t>
      </w:r>
      <w:r w:rsidRPr="0084065B">
        <w:rPr>
          <w:rFonts w:cs="Times New Roman"/>
          <w:b/>
          <w:color w:val="548DD4"/>
        </w:rPr>
        <w:t xml:space="preserve"> 7 calendar days</w:t>
      </w:r>
      <w:r w:rsidRPr="0084065B">
        <w:rPr>
          <w:rFonts w:cs="Times New Roman"/>
          <w:color w:val="548DD4"/>
        </w:rPr>
        <w:t>]</w:t>
      </w:r>
      <w:r w:rsidRPr="0084065B">
        <w:rPr>
          <w:rFonts w:cs="Times New Roman"/>
          <w:color w:val="auto"/>
        </w:rPr>
        <w:t>.</w:t>
      </w:r>
      <w:r w:rsidRPr="0084065B">
        <w:rPr>
          <w:rFonts w:cs="Times New Roman"/>
          <w:color w:val="0070C0"/>
        </w:rPr>
        <w:t>]</w:t>
      </w:r>
      <w:r w:rsidRPr="005A5502">
        <w:rPr>
          <w:color w:val="auto"/>
        </w:rPr>
        <w:t xml:space="preserve"> </w:t>
      </w:r>
    </w:p>
    <w:p w14:paraId="1578E40B" w14:textId="77777777" w:rsidR="00907E07" w:rsidRPr="000F4F3D" w:rsidRDefault="00907E07" w:rsidP="00907E07">
      <w:pPr>
        <w:spacing w:before="280" w:after="120"/>
        <w:rPr>
          <w:rFonts w:ascii="Tahoma" w:hAnsi="Tahoma" w:cs="Tahoma"/>
          <w:b/>
          <w:color w:val="auto"/>
          <w:sz w:val="28"/>
        </w:rPr>
      </w:pPr>
      <w:r w:rsidRPr="000F4F3D">
        <w:rPr>
          <w:rFonts w:ascii="Tahoma" w:hAnsi="Tahoma" w:cs="Tahoma"/>
          <w:b/>
          <w:color w:val="auto"/>
          <w:sz w:val="28"/>
        </w:rPr>
        <w:t>How to ask for an internal appeal with &lt;health plan/PIHP name&gt;</w:t>
      </w:r>
    </w:p>
    <w:p w14:paraId="59D13E8E" w14:textId="77777777" w:rsidR="00907E07" w:rsidRDefault="00907E07" w:rsidP="00907E07">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You,</w:t>
      </w:r>
      <w:r>
        <w:rPr>
          <w:color w:val="auto"/>
        </w:rPr>
        <w:t xml:space="preserve"> </w:t>
      </w:r>
      <w:r w:rsidRPr="005A5502">
        <w:rPr>
          <w:color w:val="auto"/>
        </w:rPr>
        <w:t xml:space="preserve">your representative, or </w:t>
      </w:r>
      <w:r w:rsidRPr="001B2912">
        <w:rPr>
          <w:rFonts w:cs="Times New Roman"/>
          <w:color w:val="auto"/>
        </w:rPr>
        <w:t xml:space="preserve">your </w:t>
      </w:r>
      <w:r w:rsidRPr="00F44C67">
        <w:rPr>
          <w:rFonts w:cs="Times New Roman"/>
          <w:color w:val="548DD4"/>
        </w:rPr>
        <w:t>[</w:t>
      </w:r>
      <w:r w:rsidRPr="00F44C67">
        <w:rPr>
          <w:rFonts w:cs="Times New Roman"/>
          <w:i/>
          <w:color w:val="548DD4"/>
        </w:rPr>
        <w:t>insert as applicable:</w:t>
      </w:r>
      <w:r w:rsidRPr="00F44C67">
        <w:rPr>
          <w:rFonts w:cs="Times New Roman"/>
          <w:color w:val="548DD4"/>
        </w:rPr>
        <w:t xml:space="preserve"> doctor </w:t>
      </w:r>
      <w:r w:rsidRPr="00F44C67">
        <w:rPr>
          <w:rFonts w:cs="Times New Roman"/>
          <w:i/>
          <w:color w:val="548DD4"/>
        </w:rPr>
        <w:t>or</w:t>
      </w:r>
      <w:r w:rsidRPr="00F44C67">
        <w:rPr>
          <w:rFonts w:cs="Times New Roman"/>
          <w:color w:val="548DD4"/>
        </w:rPr>
        <w:t xml:space="preserve"> provider] </w:t>
      </w:r>
      <w:r w:rsidRPr="003D1435">
        <w:rPr>
          <w:color w:val="auto"/>
        </w:rPr>
        <w:t xml:space="preserve">must ask </w:t>
      </w:r>
      <w:r w:rsidRPr="005A5502">
        <w:rPr>
          <w:color w:val="auto"/>
        </w:rPr>
        <w:t xml:space="preserve">us for an </w:t>
      </w:r>
      <w:r>
        <w:rPr>
          <w:color w:val="auto"/>
        </w:rPr>
        <w:t xml:space="preserve">internal </w:t>
      </w:r>
      <w:r w:rsidRPr="005A5502">
        <w:rPr>
          <w:color w:val="auto"/>
        </w:rPr>
        <w:t>appeal</w:t>
      </w:r>
      <w:r w:rsidRPr="005A5502">
        <w:t xml:space="preserve">. </w:t>
      </w:r>
      <w:r w:rsidRPr="005A5502">
        <w:rPr>
          <w:color w:val="auto"/>
        </w:rPr>
        <w:t>Your request must include:</w:t>
      </w:r>
    </w:p>
    <w:p w14:paraId="00BC28AC" w14:textId="77777777" w:rsidR="00907E07" w:rsidRPr="005A5502" w:rsidRDefault="00907E07" w:rsidP="00907E07">
      <w:pPr>
        <w:pStyle w:val="Body1"/>
        <w:rPr>
          <w:color w:val="auto"/>
        </w:rPr>
      </w:pPr>
    </w:p>
    <w:p w14:paraId="4D7109E7" w14:textId="77777777" w:rsidR="00907E07" w:rsidRPr="005A5502" w:rsidRDefault="00907E07" w:rsidP="00907E07">
      <w:pPr>
        <w:pStyle w:val="bullets"/>
      </w:pPr>
      <w:r w:rsidRPr="005A5502">
        <w:t>Your name</w:t>
      </w:r>
    </w:p>
    <w:p w14:paraId="0495BE56" w14:textId="77777777" w:rsidR="00907E07" w:rsidRPr="005A5502" w:rsidRDefault="00907E07" w:rsidP="00907E07">
      <w:pPr>
        <w:pStyle w:val="bullets"/>
      </w:pPr>
      <w:r w:rsidRPr="005A5502">
        <w:t>Address</w:t>
      </w:r>
    </w:p>
    <w:p w14:paraId="7FB398E5" w14:textId="77777777" w:rsidR="00907E07" w:rsidRPr="005A5502" w:rsidRDefault="00907E07" w:rsidP="00907E07">
      <w:pPr>
        <w:pStyle w:val="bullets"/>
      </w:pPr>
      <w:r w:rsidRPr="005A5502">
        <w:t>Member number</w:t>
      </w:r>
    </w:p>
    <w:p w14:paraId="27FD771D" w14:textId="77777777" w:rsidR="00907E07" w:rsidRPr="005A5502" w:rsidRDefault="00907E07" w:rsidP="00907E07">
      <w:pPr>
        <w:pStyle w:val="bullets"/>
      </w:pPr>
      <w:r w:rsidRPr="005A5502">
        <w:lastRenderedPageBreak/>
        <w:t>Reasons for appealing</w:t>
      </w:r>
    </w:p>
    <w:p w14:paraId="41CF58FE" w14:textId="77777777" w:rsidR="00907E07" w:rsidRDefault="00907E07" w:rsidP="00907E07">
      <w:pPr>
        <w:pStyle w:val="bullets"/>
      </w:pPr>
      <w:r w:rsidRPr="0093122D">
        <w:rPr>
          <w:rFonts w:cs="Times New Roman"/>
          <w:color w:val="548DD4"/>
        </w:rPr>
        <w:t>[</w:t>
      </w:r>
      <w:r w:rsidRPr="0093122D">
        <w:rPr>
          <w:rFonts w:cs="Times New Roman"/>
          <w:i/>
          <w:color w:val="548DD4"/>
        </w:rPr>
        <w:t>May delete if the notice is for a denial of payment:</w:t>
      </w:r>
      <w:r w:rsidRPr="0093122D">
        <w:rPr>
          <w:color w:val="548DD4"/>
        </w:rPr>
        <w:t xml:space="preserve"> </w:t>
      </w:r>
      <w:r w:rsidRPr="00CE2022">
        <w:t>Whether you want a standard or fast appeal</w:t>
      </w:r>
      <w:r w:rsidRPr="00CE2022">
        <w:rPr>
          <w:spacing w:val="-23"/>
        </w:rPr>
        <w:t xml:space="preserve"> </w:t>
      </w:r>
      <w:r w:rsidRPr="00CE2022">
        <w:t>(for a fast appeal, explain why you need</w:t>
      </w:r>
      <w:r w:rsidRPr="00CE2022">
        <w:rPr>
          <w:spacing w:val="-2"/>
        </w:rPr>
        <w:t xml:space="preserve"> </w:t>
      </w:r>
      <w:r w:rsidRPr="00CE2022">
        <w:t>one)</w:t>
      </w:r>
      <w:r w:rsidRPr="00CE2022">
        <w:rPr>
          <w:i/>
        </w:rPr>
        <w:t>.</w:t>
      </w:r>
      <w:r w:rsidRPr="00F6533A">
        <w:rPr>
          <w:color w:val="0070C0"/>
        </w:rPr>
        <w:t>]</w:t>
      </w:r>
    </w:p>
    <w:p w14:paraId="4A95F0B9" w14:textId="77777777" w:rsidR="00907E07" w:rsidRPr="005A5502" w:rsidRDefault="00907E07" w:rsidP="00907E07">
      <w:pPr>
        <w:pStyle w:val="bullets"/>
      </w:pPr>
      <w:r w:rsidRPr="005A5502">
        <w:t>Any evidence you want us to review, such as medical records, doctors’ letters</w:t>
      </w:r>
      <w:r>
        <w:t xml:space="preserve"> </w:t>
      </w:r>
      <w:r w:rsidRPr="0093122D">
        <w:rPr>
          <w:rFonts w:cs="Times New Roman"/>
          <w:color w:val="548DD4"/>
        </w:rPr>
        <w:t>[</w:t>
      </w:r>
      <w:r w:rsidRPr="0093122D">
        <w:rPr>
          <w:rFonts w:cs="Times New Roman"/>
          <w:i/>
          <w:color w:val="548DD4"/>
        </w:rPr>
        <w:t>may delete if the notice is for a denial of payment</w:t>
      </w:r>
      <w:r w:rsidRPr="001B2912">
        <w:rPr>
          <w:rFonts w:cs="Times New Roman"/>
          <w:i/>
          <w:color w:val="548DD4"/>
        </w:rPr>
        <w:t>:</w:t>
      </w:r>
      <w:r w:rsidRPr="00F44C67">
        <w:rPr>
          <w:color w:val="548DD4"/>
        </w:rPr>
        <w:t xml:space="preserve"> </w:t>
      </w:r>
      <w:r w:rsidRPr="00F44C67">
        <w:rPr>
          <w:rFonts w:cs="Times New Roman"/>
          <w:color w:val="548DD4"/>
        </w:rPr>
        <w:t>(such as a</w:t>
      </w:r>
      <w:r w:rsidRPr="00F44C67">
        <w:rPr>
          <w:rFonts w:cs="Times New Roman"/>
          <w:color w:val="548DD4"/>
          <w:spacing w:val="-10"/>
        </w:rPr>
        <w:t xml:space="preserve"> </w:t>
      </w:r>
      <w:r w:rsidRPr="00F44C67">
        <w:rPr>
          <w:rFonts w:cs="Times New Roman"/>
          <w:color w:val="548DD4"/>
        </w:rPr>
        <w:t>doctor’s supporting statement if you request a fast appeal)</w:t>
      </w:r>
      <w:r w:rsidRPr="007D785F">
        <w:rPr>
          <w:rFonts w:cs="Times New Roman"/>
          <w:color w:val="0070C0"/>
        </w:rPr>
        <w:t>]</w:t>
      </w:r>
      <w:r w:rsidRPr="005A5502">
        <w:t>, or other information that explains why you need the item or service. Call your doctor if you need this information.</w:t>
      </w:r>
    </w:p>
    <w:p w14:paraId="7540CAFC" w14:textId="77777777" w:rsidR="00907E07" w:rsidRPr="005A5502" w:rsidRDefault="00907E07" w:rsidP="00907E07">
      <w:pPr>
        <w:rPr>
          <w:color w:val="auto"/>
        </w:rPr>
      </w:pPr>
    </w:p>
    <w:p w14:paraId="51B82752" w14:textId="77777777" w:rsidR="00907E07" w:rsidRDefault="00907E07" w:rsidP="00907E07">
      <w:pPr>
        <w:pStyle w:val="body2"/>
        <w:rPr>
          <w:color w:val="0070C0"/>
        </w:rPr>
      </w:pPr>
      <w:r>
        <w:t>We recommend keeping a copy of everything you send us for your records.</w:t>
      </w:r>
    </w:p>
    <w:p w14:paraId="20C965B5" w14:textId="77777777" w:rsidR="00907E07" w:rsidRDefault="00907E07" w:rsidP="00907E07">
      <w:pPr>
        <w:pStyle w:val="body2"/>
        <w:rPr>
          <w:color w:val="0070C0"/>
        </w:rPr>
      </w:pPr>
    </w:p>
    <w:p w14:paraId="694FA053" w14:textId="77777777" w:rsidR="00907E07" w:rsidRPr="0093122D" w:rsidRDefault="00907E07" w:rsidP="00907E07">
      <w:pPr>
        <w:pStyle w:val="body2"/>
        <w:rPr>
          <w:bCs/>
          <w:color w:val="548DD4"/>
        </w:rPr>
      </w:pPr>
      <w:r w:rsidRPr="0093122D">
        <w:rPr>
          <w:color w:val="548DD4"/>
        </w:rPr>
        <w:t>[</w:t>
      </w:r>
      <w:r w:rsidRPr="0093122D">
        <w:rPr>
          <w:i/>
          <w:color w:val="548DD4"/>
        </w:rPr>
        <w:t xml:space="preserve">Insert, if applicable: </w:t>
      </w:r>
      <w:r>
        <w:rPr>
          <w:color w:val="548DD4"/>
        </w:rPr>
        <w:t>You can ask to look at</w:t>
      </w:r>
      <w:r w:rsidRPr="0093122D">
        <w:rPr>
          <w:color w:val="548DD4"/>
        </w:rPr>
        <w:t xml:space="preserve"> the medical records and other documents we used to make our decision before or during the appeal. At no cost to you, you can also ask for a copy of the guidelines we used to make our </w:t>
      </w:r>
      <w:r w:rsidRPr="0093122D">
        <w:rPr>
          <w:bCs/>
          <w:color w:val="548DD4"/>
        </w:rPr>
        <w:t>decision.]</w:t>
      </w:r>
    </w:p>
    <w:p w14:paraId="1B73F62A" w14:textId="77777777" w:rsidR="00907E07" w:rsidRDefault="00907E07" w:rsidP="00907E07">
      <w:pPr>
        <w:pStyle w:val="body2"/>
      </w:pPr>
      <w:r w:rsidRPr="005A5502">
        <w:rPr>
          <w:rFonts w:ascii="Tahoma" w:hAnsi="Tahoma" w:cs="Tahoma"/>
          <w:b/>
        </w:rPr>
        <w:t>Step 2:</w:t>
      </w:r>
      <w:r w:rsidRPr="005A5502">
        <w:rPr>
          <w:sz w:val="28"/>
        </w:rPr>
        <w:t xml:space="preserve"> </w:t>
      </w:r>
      <w:r w:rsidRPr="005A5502">
        <w:t xml:space="preserve">Mail, fax, or deliver your appeal </w:t>
      </w:r>
      <w:r w:rsidRPr="00CE2022">
        <w:t>or call us</w:t>
      </w:r>
      <w:r w:rsidRPr="005A5502">
        <w:t>.</w:t>
      </w:r>
    </w:p>
    <w:p w14:paraId="4AB77ADB" w14:textId="77777777" w:rsidR="00907E07" w:rsidRPr="005A5502" w:rsidRDefault="00907E07" w:rsidP="00907E07">
      <w:pPr>
        <w:pStyle w:val="body2"/>
      </w:pPr>
    </w:p>
    <w:p w14:paraId="7BF0F5FA" w14:textId="77777777" w:rsidR="00907E07" w:rsidRPr="0088673A" w:rsidRDefault="00907E07" w:rsidP="00907E07">
      <w:pPr>
        <w:pStyle w:val="body2"/>
        <w:tabs>
          <w:tab w:val="left" w:pos="2880"/>
          <w:tab w:val="left" w:pos="6480"/>
        </w:tabs>
        <w:rPr>
          <w:rFonts w:cs="Times New Roman"/>
          <w:bCs/>
        </w:rPr>
      </w:pPr>
      <w:r>
        <w:rPr>
          <w:b/>
          <w:bCs/>
        </w:rPr>
        <w:t>For a Standard Appeal:</w:t>
      </w:r>
      <w:r>
        <w:rPr>
          <w:b/>
          <w:bCs/>
        </w:rPr>
        <w:tab/>
      </w:r>
      <w:r w:rsidRPr="00F44C67">
        <w:rPr>
          <w:rFonts w:cs="Times New Roman"/>
          <w:bCs/>
        </w:rPr>
        <w:t>Mailing Address:</w:t>
      </w:r>
      <w:r w:rsidRPr="0088673A">
        <w:rPr>
          <w:rFonts w:cs="Times New Roman"/>
          <w:bCs/>
        </w:rPr>
        <w:tab/>
      </w:r>
    </w:p>
    <w:p w14:paraId="66197087" w14:textId="77777777" w:rsidR="00907E07" w:rsidRDefault="00907E07" w:rsidP="00907E07">
      <w:pPr>
        <w:pStyle w:val="body2"/>
        <w:tabs>
          <w:tab w:val="left" w:pos="2880"/>
          <w:tab w:val="left" w:pos="6480"/>
        </w:tabs>
        <w:rPr>
          <w:rFonts w:cs="Times New Roman"/>
          <w:color w:val="548DD4"/>
        </w:rPr>
      </w:pPr>
      <w:r w:rsidRPr="00142377">
        <w:rPr>
          <w:rFonts w:cs="Times New Roman"/>
          <w:bCs/>
        </w:rPr>
        <w:tab/>
      </w:r>
      <w:r w:rsidRPr="00F44C67">
        <w:rPr>
          <w:rFonts w:cs="Times New Roman"/>
          <w:color w:val="548DD4"/>
        </w:rPr>
        <w:t>[</w:t>
      </w:r>
      <w:r w:rsidRPr="00F44C67">
        <w:rPr>
          <w:rFonts w:cs="Times New Roman"/>
          <w:i/>
          <w:color w:val="548DD4"/>
        </w:rPr>
        <w:t xml:space="preserve">Insert as applicable: </w:t>
      </w:r>
      <w:r w:rsidRPr="00F44C67">
        <w:rPr>
          <w:rFonts w:cs="Times New Roman"/>
          <w:color w:val="548DD4"/>
        </w:rPr>
        <w:t>In Person Delivery</w:t>
      </w:r>
      <w:r w:rsidRPr="00F44C67">
        <w:rPr>
          <w:rFonts w:cs="Times New Roman"/>
          <w:color w:val="548DD4"/>
          <w:spacing w:val="-7"/>
        </w:rPr>
        <w:t xml:space="preserve"> </w:t>
      </w:r>
      <w:r w:rsidRPr="00F44C67">
        <w:rPr>
          <w:rFonts w:cs="Times New Roman"/>
          <w:color w:val="548DD4"/>
        </w:rPr>
        <w:t>Address:]</w:t>
      </w:r>
    </w:p>
    <w:p w14:paraId="78FEDCDB" w14:textId="77777777" w:rsidR="00907E07" w:rsidRDefault="00907E07" w:rsidP="00907E07">
      <w:pPr>
        <w:pStyle w:val="body2"/>
        <w:tabs>
          <w:tab w:val="left" w:pos="2880"/>
          <w:tab w:val="left" w:pos="6480"/>
        </w:tabs>
      </w:pPr>
      <w:r>
        <w:rPr>
          <w:rFonts w:cs="Times New Roman"/>
          <w:color w:val="548DD4"/>
        </w:rPr>
        <w:tab/>
      </w:r>
      <w:r w:rsidRPr="005A5502">
        <w:t xml:space="preserve">Phone:  </w:t>
      </w:r>
      <w:r>
        <w:tab/>
      </w:r>
      <w:r>
        <w:rPr>
          <w:sz w:val="23"/>
          <w:szCs w:val="23"/>
        </w:rPr>
        <w:t>TTY Users Call:</w:t>
      </w:r>
      <w:r w:rsidRPr="005A5502">
        <w:t xml:space="preserve"> </w:t>
      </w:r>
    </w:p>
    <w:p w14:paraId="646BBA63" w14:textId="77777777" w:rsidR="00907E07" w:rsidRPr="005A5502" w:rsidRDefault="00907E07" w:rsidP="00907E07">
      <w:pPr>
        <w:pStyle w:val="body2"/>
        <w:tabs>
          <w:tab w:val="left" w:pos="6480"/>
        </w:tabs>
        <w:ind w:left="2160" w:firstLine="720"/>
      </w:pPr>
      <w:r w:rsidRPr="005A5502">
        <w:t>Fax:</w:t>
      </w:r>
    </w:p>
    <w:p w14:paraId="13DA597C" w14:textId="77777777" w:rsidR="00907E07" w:rsidRDefault="00907E07" w:rsidP="00907E07">
      <w:pPr>
        <w:pStyle w:val="body2"/>
        <w:rPr>
          <w:color w:val="548DD4"/>
        </w:rPr>
      </w:pPr>
      <w:r>
        <w:rPr>
          <w:color w:val="548DD4"/>
        </w:rPr>
        <w:tab/>
      </w:r>
      <w:r>
        <w:rPr>
          <w:color w:val="548DD4"/>
        </w:rPr>
        <w:tab/>
      </w:r>
      <w:r>
        <w:rPr>
          <w:color w:val="548DD4"/>
        </w:rPr>
        <w:tab/>
      </w:r>
      <w:r>
        <w:rPr>
          <w:color w:val="548DD4"/>
        </w:rPr>
        <w:tab/>
        <w:t>[</w:t>
      </w:r>
      <w:r>
        <w:rPr>
          <w:i/>
          <w:color w:val="548DD4"/>
        </w:rPr>
        <w:t xml:space="preserve">Insert as applicable: </w:t>
      </w:r>
      <w:r>
        <w:rPr>
          <w:color w:val="548DD4"/>
        </w:rPr>
        <w:t>Email Address:]</w:t>
      </w:r>
    </w:p>
    <w:p w14:paraId="3AA7A4A4" w14:textId="77777777" w:rsidR="00907E07" w:rsidRPr="00F44C67" w:rsidRDefault="00907E07" w:rsidP="00907E07">
      <w:pPr>
        <w:pStyle w:val="body2"/>
        <w:rPr>
          <w:color w:val="548DD4"/>
        </w:rPr>
      </w:pPr>
    </w:p>
    <w:p w14:paraId="4C640311" w14:textId="77777777" w:rsidR="00907E07" w:rsidRPr="0093122D" w:rsidRDefault="00907E07" w:rsidP="00907E07">
      <w:pPr>
        <w:pStyle w:val="body2"/>
        <w:rPr>
          <w:color w:val="548DD4"/>
        </w:rPr>
      </w:pPr>
      <w:r w:rsidRPr="0093122D">
        <w:rPr>
          <w:color w:val="548DD4"/>
        </w:rPr>
        <w:t>[</w:t>
      </w:r>
      <w:r w:rsidRPr="0093122D">
        <w:rPr>
          <w:i/>
          <w:color w:val="548DD4"/>
        </w:rPr>
        <w:t>Insert, if applicable:</w:t>
      </w:r>
      <w:r w:rsidRPr="0093122D">
        <w:rPr>
          <w:color w:val="548DD4"/>
        </w:rPr>
        <w:t xml:space="preserve"> If you ask for a standard appeal by phone, we will send you a letter confirming what you told us.] </w:t>
      </w:r>
    </w:p>
    <w:p w14:paraId="33D674B3" w14:textId="77777777" w:rsidR="00907E07" w:rsidRPr="0093122D" w:rsidRDefault="00907E07" w:rsidP="00907E07">
      <w:pPr>
        <w:pStyle w:val="body2"/>
        <w:rPr>
          <w:b/>
          <w:bCs/>
          <w:color w:val="548DD4"/>
        </w:rPr>
      </w:pPr>
    </w:p>
    <w:p w14:paraId="4547C27B" w14:textId="77777777" w:rsidR="00907E07" w:rsidRPr="004E0A07" w:rsidRDefault="00907E07" w:rsidP="00907E07">
      <w:pPr>
        <w:pStyle w:val="BodyText"/>
        <w:ind w:right="146"/>
        <w:rPr>
          <w:rFonts w:ascii="Times New Roman" w:hAnsi="Times New Roman"/>
          <w:color w:val="548DD4"/>
          <w:sz w:val="24"/>
          <w:szCs w:val="24"/>
        </w:rPr>
      </w:pPr>
      <w:r w:rsidRPr="004E0A07">
        <w:rPr>
          <w:rFonts w:ascii="Times New Roman" w:hAnsi="Times New Roman"/>
          <w:color w:val="548DD4"/>
          <w:sz w:val="24"/>
          <w:szCs w:val="24"/>
        </w:rPr>
        <w:t>[</w:t>
      </w:r>
      <w:r w:rsidRPr="004E0A07">
        <w:rPr>
          <w:rFonts w:ascii="Times New Roman" w:hAnsi="Times New Roman"/>
          <w:i/>
          <w:color w:val="548DD4"/>
          <w:sz w:val="24"/>
          <w:szCs w:val="24"/>
        </w:rPr>
        <w:t>May delete if the notice is for a denial of payment:</w:t>
      </w:r>
    </w:p>
    <w:p w14:paraId="6CFCBF26" w14:textId="77777777" w:rsidR="00907E07" w:rsidRDefault="00907E07" w:rsidP="00907E07">
      <w:pPr>
        <w:pStyle w:val="body2"/>
        <w:tabs>
          <w:tab w:val="left" w:pos="2880"/>
          <w:tab w:val="left" w:pos="6480"/>
        </w:tabs>
        <w:rPr>
          <w:b/>
          <w:bCs/>
        </w:rPr>
      </w:pPr>
    </w:p>
    <w:p w14:paraId="373E062C" w14:textId="77777777" w:rsidR="00907E07" w:rsidRPr="000C757A" w:rsidRDefault="00907E07" w:rsidP="00907E07">
      <w:pPr>
        <w:pStyle w:val="body2"/>
        <w:tabs>
          <w:tab w:val="left" w:pos="2880"/>
          <w:tab w:val="left" w:pos="6480"/>
        </w:tabs>
      </w:pPr>
      <w:r w:rsidRPr="000C757A">
        <w:rPr>
          <w:b/>
          <w:bCs/>
        </w:rPr>
        <w:t xml:space="preserve">For a Fast Appeal:  </w:t>
      </w:r>
      <w:r w:rsidRPr="000C757A">
        <w:rPr>
          <w:b/>
          <w:bCs/>
        </w:rPr>
        <w:tab/>
      </w:r>
      <w:r w:rsidRPr="000C757A">
        <w:t xml:space="preserve">Phone: </w:t>
      </w:r>
      <w:r w:rsidRPr="000C757A">
        <w:tab/>
        <w:t xml:space="preserve">TTY </w:t>
      </w:r>
      <w:r w:rsidRPr="000C757A">
        <w:rPr>
          <w:spacing w:val="-1"/>
        </w:rPr>
        <w:t>Users</w:t>
      </w:r>
      <w:r w:rsidRPr="000C757A">
        <w:rPr>
          <w:spacing w:val="8"/>
        </w:rPr>
        <w:t xml:space="preserve"> </w:t>
      </w:r>
      <w:r w:rsidRPr="000C757A">
        <w:rPr>
          <w:spacing w:val="-1"/>
        </w:rPr>
        <w:t>Call:</w:t>
      </w:r>
    </w:p>
    <w:p w14:paraId="617F9914" w14:textId="77777777" w:rsidR="00907E07" w:rsidRDefault="00907E07" w:rsidP="00907E07">
      <w:pPr>
        <w:pStyle w:val="body2"/>
        <w:tabs>
          <w:tab w:val="left" w:pos="2880"/>
          <w:tab w:val="left" w:pos="6480"/>
        </w:tabs>
      </w:pPr>
      <w:r w:rsidRPr="000C757A">
        <w:tab/>
        <w:t>Fax:</w:t>
      </w:r>
    </w:p>
    <w:p w14:paraId="77207EF6" w14:textId="411AF821" w:rsidR="00907E07" w:rsidRPr="000C757A" w:rsidRDefault="00907E07" w:rsidP="00907E07">
      <w:pPr>
        <w:pStyle w:val="body2"/>
        <w:tabs>
          <w:tab w:val="left" w:pos="2880"/>
          <w:tab w:val="left" w:pos="6480"/>
        </w:tabs>
      </w:pPr>
      <w:r>
        <w:tab/>
      </w:r>
      <w:r>
        <w:rPr>
          <w:color w:val="548DD4"/>
        </w:rPr>
        <w:t>[</w:t>
      </w:r>
      <w:r>
        <w:rPr>
          <w:i/>
          <w:color w:val="548DD4"/>
        </w:rPr>
        <w:t xml:space="preserve">Insert as applicable: </w:t>
      </w:r>
      <w:r>
        <w:rPr>
          <w:color w:val="548DD4"/>
        </w:rPr>
        <w:t>Email Address:</w:t>
      </w:r>
      <w:r w:rsidRPr="00F6533A">
        <w:rPr>
          <w:color w:val="0070C0"/>
        </w:rPr>
        <w:t>]</w:t>
      </w:r>
    </w:p>
    <w:p w14:paraId="31810FAE" w14:textId="77777777" w:rsidR="006F34E7" w:rsidRPr="001A5346" w:rsidRDefault="006F34E7" w:rsidP="001A5346">
      <w:pPr>
        <w:spacing w:after="120"/>
        <w:rPr>
          <w:rFonts w:ascii="Times New Roman" w:eastAsia="Times New Roman" w:hAnsi="Times New Roman" w:cs="ODLJPJ+Arial"/>
          <w:b/>
          <w:color w:val="auto"/>
          <w:sz w:val="28"/>
          <w:szCs w:val="28"/>
        </w:rPr>
      </w:pPr>
      <w:r w:rsidRPr="001A5346">
        <w:rPr>
          <w:rFonts w:ascii="Times New Roman" w:eastAsia="Times New Roman" w:hAnsi="Times New Roman" w:cs="ODLJPJ+Arial"/>
          <w:b/>
          <w:color w:val="auto"/>
          <w:sz w:val="28"/>
          <w:szCs w:val="28"/>
        </w:rPr>
        <w:t>What happens next?</w:t>
      </w:r>
    </w:p>
    <w:p w14:paraId="3F435FC0" w14:textId="77777777" w:rsidR="006F34E7" w:rsidRPr="001A248B" w:rsidRDefault="006F34E7">
      <w:pPr>
        <w:pStyle w:val="Default"/>
        <w:spacing w:before="120"/>
        <w:rPr>
          <w:color w:val="auto"/>
        </w:rPr>
      </w:pPr>
      <w:r w:rsidRPr="001A248B">
        <w:rPr>
          <w:color w:val="auto"/>
        </w:rPr>
        <w:t xml:space="preserve">If you ask for an internal appeal and we continue to deny your request for coverage or payment of a </w:t>
      </w:r>
      <w:r w:rsidRPr="00264C89">
        <w:rPr>
          <w:rFonts w:eastAsia="Times New Roman" w:cs="ODLJPJ+Arial"/>
          <w:color w:val="548DD4"/>
        </w:rPr>
        <w:t>[</w:t>
      </w:r>
      <w:r w:rsidRPr="00264C89">
        <w:rPr>
          <w:i/>
          <w:color w:val="548DD4"/>
        </w:rPr>
        <w:t>insert as applicable</w:t>
      </w:r>
      <w:r w:rsidRPr="00264C89">
        <w:rPr>
          <w:rFonts w:eastAsia="Times New Roman" w:cs="ODLJPJ+Arial"/>
          <w:color w:val="548DD4"/>
        </w:rPr>
        <w:t>: medical service/item or Part B drug or Medicaid drug]</w:t>
      </w:r>
      <w:r w:rsidRPr="001A248B">
        <w:rPr>
          <w:color w:val="auto"/>
        </w:rPr>
        <w:t>, we’ll send you a written decision. The letter will tell you if the service or item is usually covered by Medicare and/or Michigan Medicaid.</w:t>
      </w:r>
    </w:p>
    <w:p w14:paraId="16BD24EA" w14:textId="77777777" w:rsidR="006F34E7" w:rsidRPr="001A248B" w:rsidRDefault="006F34E7">
      <w:pPr>
        <w:pStyle w:val="Default"/>
        <w:numPr>
          <w:ilvl w:val="0"/>
          <w:numId w:val="22"/>
        </w:numPr>
        <w:spacing w:before="120"/>
        <w:rPr>
          <w:color w:val="auto"/>
        </w:rPr>
      </w:pPr>
      <w:r w:rsidRPr="001A248B">
        <w:rPr>
          <w:color w:val="auto"/>
        </w:rPr>
        <w:t>If the service is covered by Medicare, we will automatically send your case to an independent reviewer. If the independent reviewer denies your request, you will receive a written decision that will explain if you have additional appeal rights.</w:t>
      </w:r>
    </w:p>
    <w:p w14:paraId="713DE884" w14:textId="46B4DF51" w:rsidR="006F34E7" w:rsidRPr="001A248B" w:rsidRDefault="006F34E7">
      <w:pPr>
        <w:pStyle w:val="Default"/>
        <w:numPr>
          <w:ilvl w:val="0"/>
          <w:numId w:val="22"/>
        </w:numPr>
        <w:spacing w:before="120"/>
        <w:rPr>
          <w:color w:val="auto"/>
        </w:rPr>
      </w:pPr>
      <w:r w:rsidRPr="001A248B">
        <w:rPr>
          <w:color w:val="auto"/>
        </w:rPr>
        <w:t xml:space="preserve">If the service is covered by Michigan Medicaid, you can ask for a Fair Hearing. </w:t>
      </w:r>
      <w:r w:rsidR="001A5346" w:rsidRPr="00952639">
        <w:rPr>
          <w:color w:val="548DD4"/>
        </w:rPr>
        <w:t>[</w:t>
      </w:r>
      <w:r w:rsidR="001A5346" w:rsidRPr="00952639">
        <w:rPr>
          <w:i/>
          <w:color w:val="548DD4"/>
        </w:rPr>
        <w:t>ICOs must insert:</w:t>
      </w:r>
      <w:r w:rsidR="001A5346" w:rsidRPr="00952639">
        <w:rPr>
          <w:color w:val="548DD4"/>
        </w:rPr>
        <w:t xml:space="preserve"> </w:t>
      </w:r>
      <w:r w:rsidRPr="00264C89">
        <w:rPr>
          <w:rFonts w:eastAsia="Times New Roman" w:cs="ODLJPJ+Arial"/>
          <w:color w:val="548DD4"/>
        </w:rPr>
        <w:t>You can also ask for an External Review under the Patient Right to Independent Review Act (PRIRA).]</w:t>
      </w:r>
      <w:r w:rsidRPr="001A248B">
        <w:rPr>
          <w:color w:val="auto"/>
        </w:rPr>
        <w:t xml:space="preserve"> Your written decision will give you instructions on how to request a Fair Hearing </w:t>
      </w:r>
      <w:r w:rsidR="001A5346" w:rsidRPr="00952639">
        <w:rPr>
          <w:color w:val="548DD4"/>
        </w:rPr>
        <w:t>[</w:t>
      </w:r>
      <w:r w:rsidR="001A5346" w:rsidRPr="00952639">
        <w:rPr>
          <w:i/>
          <w:color w:val="548DD4"/>
        </w:rPr>
        <w:t>ICOs must insert:</w:t>
      </w:r>
      <w:r w:rsidR="001A5346" w:rsidRPr="00952639">
        <w:rPr>
          <w:color w:val="548DD4"/>
        </w:rPr>
        <w:t xml:space="preserve"> </w:t>
      </w:r>
      <w:r w:rsidRPr="00264C89">
        <w:rPr>
          <w:rFonts w:eastAsia="Times New Roman" w:cs="ODLJPJ+Arial"/>
          <w:color w:val="548DD4"/>
        </w:rPr>
        <w:t>and External Review]</w:t>
      </w:r>
      <w:r w:rsidRPr="001A248B">
        <w:rPr>
          <w:color w:val="auto"/>
        </w:rPr>
        <w:t xml:space="preserve">. </w:t>
      </w:r>
    </w:p>
    <w:p w14:paraId="6F0E030A" w14:textId="6DDA0A55" w:rsidR="006F34E7" w:rsidRPr="001A248B" w:rsidRDefault="006F34E7">
      <w:pPr>
        <w:pStyle w:val="Default"/>
        <w:numPr>
          <w:ilvl w:val="0"/>
          <w:numId w:val="22"/>
        </w:numPr>
        <w:spacing w:before="120"/>
        <w:rPr>
          <w:color w:val="auto"/>
        </w:rPr>
      </w:pPr>
      <w:r w:rsidRPr="001A248B">
        <w:rPr>
          <w:color w:val="auto"/>
        </w:rPr>
        <w:t xml:space="preserve">If the service could be covered by both Medicare and Michigan Medicaid, we will automatically send your case to an independent reviewer. You can also ask for a Fair Hearing </w:t>
      </w:r>
      <w:r w:rsidR="001A5346" w:rsidRPr="00952639">
        <w:rPr>
          <w:color w:val="548DD4"/>
        </w:rPr>
        <w:t>[</w:t>
      </w:r>
      <w:r w:rsidR="001A5346" w:rsidRPr="00952639">
        <w:rPr>
          <w:i/>
          <w:color w:val="548DD4"/>
        </w:rPr>
        <w:t>ICOs must insert:</w:t>
      </w:r>
      <w:r w:rsidR="001A5346" w:rsidRPr="00952639">
        <w:rPr>
          <w:color w:val="548DD4"/>
        </w:rPr>
        <w:t xml:space="preserve"> </w:t>
      </w:r>
      <w:r w:rsidRPr="00264C89">
        <w:rPr>
          <w:rFonts w:eastAsia="Times New Roman" w:cs="ODLJPJ+Arial"/>
          <w:color w:val="548DD4"/>
        </w:rPr>
        <w:t>or an External Review]</w:t>
      </w:r>
      <w:r w:rsidRPr="001A248B">
        <w:rPr>
          <w:color w:val="auto"/>
        </w:rPr>
        <w:t>.</w:t>
      </w:r>
    </w:p>
    <w:p w14:paraId="5303FFF0" w14:textId="02AB0F3D" w:rsidR="001A5346" w:rsidRDefault="006F34E7" w:rsidP="00907E07">
      <w:pPr>
        <w:pStyle w:val="Default"/>
        <w:numPr>
          <w:ilvl w:val="0"/>
          <w:numId w:val="22"/>
        </w:numPr>
        <w:spacing w:before="120"/>
        <w:rPr>
          <w:color w:val="auto"/>
        </w:rPr>
      </w:pPr>
      <w:r w:rsidRPr="001A248B">
        <w:rPr>
          <w:color w:val="auto"/>
        </w:rPr>
        <w:t>If you do not receive a notice or decision about your appeal from the plan within the timeframes listed above, you may seek a Fair Hearing. For more information or to ask for a Fair Hearing, contact the Michigan Office of Administrative Hearings and Rules (MOAHR) at &lt;phone number&gt;.</w:t>
      </w:r>
    </w:p>
    <w:p w14:paraId="77744790" w14:textId="77777777" w:rsidR="00907E07" w:rsidRPr="00907E07" w:rsidRDefault="00907E07" w:rsidP="00264C89">
      <w:pPr>
        <w:pStyle w:val="Default"/>
        <w:spacing w:before="120"/>
        <w:ind w:left="720"/>
        <w:rPr>
          <w:color w:val="auto"/>
        </w:rPr>
      </w:pPr>
    </w:p>
    <w:p w14:paraId="5D82617D" w14:textId="56A35516" w:rsidR="006F34E7" w:rsidRPr="001A248B" w:rsidRDefault="006F34E7" w:rsidP="001A5346">
      <w:pPr>
        <w:pStyle w:val="Body1"/>
        <w:spacing w:before="280" w:after="120"/>
        <w:rPr>
          <w:rFonts w:cs="Times New Roman"/>
          <w:b/>
          <w:bCs/>
          <w:color w:val="auto"/>
        </w:rPr>
      </w:pPr>
      <w:r w:rsidRPr="001A5346">
        <w:rPr>
          <w:rFonts w:ascii="Tahoma" w:hAnsi="Tahoma" w:cs="Tahoma"/>
          <w:b/>
          <w:color w:val="auto"/>
          <w:sz w:val="28"/>
          <w:szCs w:val="28"/>
        </w:rPr>
        <w:t>Get help &amp; more information</w:t>
      </w:r>
      <w:r w:rsidRPr="001A248B">
        <w:rPr>
          <w:rFonts w:cs="Times New Roman"/>
          <w:b/>
          <w:bCs/>
          <w:color w:val="auto"/>
        </w:rPr>
        <w:tab/>
      </w:r>
    </w:p>
    <w:p w14:paraId="368C7C24" w14:textId="77777777" w:rsidR="004E0A07" w:rsidRDefault="006F34E7">
      <w:pPr>
        <w:pStyle w:val="Default"/>
        <w:spacing w:before="120"/>
        <w:rPr>
          <w:color w:val="auto"/>
        </w:rPr>
      </w:pPr>
      <w:r w:rsidRPr="001A248B">
        <w:rPr>
          <w:b/>
          <w:color w:val="auto"/>
        </w:rPr>
        <w:t>&lt;</w:t>
      </w:r>
      <w:r w:rsidRPr="001A248B">
        <w:rPr>
          <w:b/>
          <w:bCs/>
          <w:color w:val="auto"/>
        </w:rPr>
        <w:t>Health plan name</w:t>
      </w:r>
      <w:r w:rsidRPr="001A248B">
        <w:rPr>
          <w:b/>
          <w:color w:val="auto"/>
        </w:rPr>
        <w:t>&gt;</w:t>
      </w:r>
      <w:r w:rsidRPr="001A248B">
        <w:rPr>
          <w:color w:val="auto"/>
        </w:rPr>
        <w:t xml:space="preserve">: If you need help or additional information about our decision and the appeal process, call Member Services at: </w:t>
      </w:r>
    </w:p>
    <w:p w14:paraId="6E69ECE0" w14:textId="77777777" w:rsidR="004E0A07" w:rsidRPr="001A248B" w:rsidRDefault="004E0A07" w:rsidP="004E0A07">
      <w:pPr>
        <w:rPr>
          <w:rFonts w:ascii="Times New Roman" w:hAnsi="Times New Roman" w:cs="Times New Roman"/>
          <w:color w:val="auto"/>
          <w:sz w:val="24"/>
          <w:szCs w:val="24"/>
        </w:rPr>
      </w:pPr>
      <w:r w:rsidRPr="001A248B">
        <w:rPr>
          <w:rFonts w:ascii="Times New Roman" w:hAnsi="Times New Roman" w:cs="Times New Roman"/>
          <w:color w:val="auto"/>
          <w:sz w:val="24"/>
          <w:szCs w:val="24"/>
        </w:rPr>
        <w:t>Toll Free Phone:</w:t>
      </w:r>
      <w:r w:rsidRPr="001A248B">
        <w:rPr>
          <w:rFonts w:ascii="Times New Roman" w:hAnsi="Times New Roman" w:cs="Times New Roman"/>
          <w:color w:val="auto"/>
          <w:sz w:val="24"/>
          <w:szCs w:val="24"/>
        </w:rPr>
        <w:tab/>
      </w:r>
      <w:r w:rsidRPr="001A248B">
        <w:rPr>
          <w:rFonts w:ascii="Times New Roman" w:hAnsi="Times New Roman" w:cs="Times New Roman"/>
          <w:color w:val="auto"/>
          <w:sz w:val="24"/>
          <w:szCs w:val="24"/>
        </w:rPr>
        <w:tab/>
      </w:r>
      <w:r w:rsidRPr="001A248B">
        <w:rPr>
          <w:rFonts w:ascii="Times New Roman" w:hAnsi="Times New Roman" w:cs="Times New Roman"/>
          <w:color w:val="auto"/>
          <w:sz w:val="24"/>
          <w:szCs w:val="24"/>
        </w:rPr>
        <w:tab/>
      </w:r>
      <w:r w:rsidRPr="001A248B">
        <w:rPr>
          <w:rFonts w:ascii="Times New Roman" w:hAnsi="Times New Roman" w:cs="Times New Roman"/>
          <w:color w:val="auto"/>
          <w:sz w:val="24"/>
          <w:szCs w:val="24"/>
        </w:rPr>
        <w:tab/>
        <w:t>Days &amp; hours of operation:</w:t>
      </w:r>
    </w:p>
    <w:p w14:paraId="70B14A94" w14:textId="77777777" w:rsidR="004E0A07" w:rsidRPr="001A248B" w:rsidRDefault="004E0A07" w:rsidP="004E0A07">
      <w:pPr>
        <w:rPr>
          <w:rFonts w:ascii="Times New Roman" w:hAnsi="Times New Roman" w:cs="Times New Roman"/>
          <w:color w:val="auto"/>
          <w:sz w:val="24"/>
          <w:szCs w:val="24"/>
        </w:rPr>
      </w:pPr>
    </w:p>
    <w:p w14:paraId="5C86FDAF" w14:textId="77777777" w:rsidR="004E0A07" w:rsidRPr="001A248B" w:rsidRDefault="004E0A07" w:rsidP="004E0A07">
      <w:pPr>
        <w:rPr>
          <w:rFonts w:ascii="Times New Roman" w:hAnsi="Times New Roman" w:cs="Times New Roman"/>
          <w:color w:val="auto"/>
          <w:sz w:val="24"/>
          <w:szCs w:val="24"/>
        </w:rPr>
      </w:pPr>
      <w:r w:rsidRPr="001A248B">
        <w:rPr>
          <w:rFonts w:ascii="Times New Roman" w:hAnsi="Times New Roman" w:cs="Times New Roman"/>
          <w:color w:val="auto"/>
          <w:sz w:val="24"/>
          <w:szCs w:val="24"/>
        </w:rPr>
        <w:t>TTY Users Phone:</w:t>
      </w:r>
      <w:r w:rsidRPr="001A248B">
        <w:rPr>
          <w:rFonts w:ascii="Times New Roman" w:hAnsi="Times New Roman" w:cs="Times New Roman"/>
          <w:color w:val="auto"/>
          <w:sz w:val="24"/>
          <w:szCs w:val="24"/>
        </w:rPr>
        <w:tab/>
      </w:r>
      <w:r w:rsidRPr="001A248B">
        <w:rPr>
          <w:rFonts w:ascii="Times New Roman" w:hAnsi="Times New Roman" w:cs="Times New Roman"/>
          <w:color w:val="auto"/>
          <w:sz w:val="24"/>
          <w:szCs w:val="24"/>
        </w:rPr>
        <w:tab/>
      </w:r>
      <w:r w:rsidRPr="001A248B">
        <w:rPr>
          <w:rFonts w:ascii="Times New Roman" w:hAnsi="Times New Roman" w:cs="Times New Roman"/>
          <w:color w:val="auto"/>
          <w:sz w:val="24"/>
          <w:szCs w:val="24"/>
        </w:rPr>
        <w:tab/>
      </w:r>
      <w:r w:rsidRPr="001A248B">
        <w:rPr>
          <w:rFonts w:ascii="Times New Roman" w:hAnsi="Times New Roman" w:cs="Times New Roman"/>
          <w:color w:val="auto"/>
          <w:sz w:val="24"/>
          <w:szCs w:val="24"/>
        </w:rPr>
        <w:tab/>
        <w:t>Days &amp; hours of operation:</w:t>
      </w:r>
    </w:p>
    <w:p w14:paraId="6DE2D8C4" w14:textId="7A481898" w:rsidR="006F34E7" w:rsidRPr="001A248B" w:rsidRDefault="006F34E7">
      <w:pPr>
        <w:pStyle w:val="Default"/>
        <w:spacing w:before="120"/>
        <w:rPr>
          <w:color w:val="auto"/>
        </w:rPr>
      </w:pPr>
      <w:r w:rsidRPr="001A248B">
        <w:rPr>
          <w:color w:val="auto"/>
        </w:rPr>
        <w:t>You can also visit our website at &lt;MMP web address&gt;.</w:t>
      </w:r>
    </w:p>
    <w:p w14:paraId="32A2C7AC" w14:textId="77777777" w:rsidR="006F34E7" w:rsidRPr="001A248B" w:rsidRDefault="006F34E7">
      <w:pPr>
        <w:pStyle w:val="Default"/>
        <w:numPr>
          <w:ilvl w:val="0"/>
          <w:numId w:val="23"/>
        </w:numPr>
        <w:spacing w:before="120"/>
        <w:rPr>
          <w:color w:val="auto"/>
        </w:rPr>
      </w:pPr>
      <w:r w:rsidRPr="001A248B">
        <w:rPr>
          <w:b/>
          <w:color w:val="auto"/>
          <w:lang w:bidi="en-US"/>
        </w:rPr>
        <w:t>MI Health Link Ombudsman</w:t>
      </w:r>
      <w:r w:rsidRPr="001A248B">
        <w:rPr>
          <w:color w:val="auto"/>
          <w:lang w:bidi="en-US"/>
        </w:rPr>
        <w:t>:</w:t>
      </w:r>
      <w:r w:rsidRPr="001A248B">
        <w:rPr>
          <w:color w:val="auto"/>
        </w:rPr>
        <w:t xml:space="preserve"> You can also contact the </w:t>
      </w:r>
      <w:r w:rsidRPr="001A248B">
        <w:rPr>
          <w:color w:val="auto"/>
          <w:lang w:bidi="en-US"/>
        </w:rPr>
        <w:t>MI Health Link Ombudsman for help or more information</w:t>
      </w:r>
      <w:r w:rsidRPr="001A248B">
        <w:rPr>
          <w:color w:val="auto"/>
        </w:rPr>
        <w:t xml:space="preserve">. The </w:t>
      </w:r>
      <w:r w:rsidRPr="001A248B">
        <w:rPr>
          <w:color w:val="auto"/>
          <w:lang w:bidi="en-US"/>
        </w:rPr>
        <w:t xml:space="preserve">staff </w:t>
      </w:r>
      <w:r w:rsidRPr="001A248B">
        <w:rPr>
          <w:color w:val="auto"/>
        </w:rPr>
        <w:t xml:space="preserve">can talk with you about how to make an appeal and what to expect during the appeal process. The </w:t>
      </w:r>
      <w:r w:rsidRPr="001A248B">
        <w:rPr>
          <w:color w:val="auto"/>
          <w:lang w:bidi="en-US"/>
        </w:rPr>
        <w:t xml:space="preserve">MI Health Link Ombudsman </w:t>
      </w:r>
      <w:r w:rsidRPr="001A248B">
        <w:rPr>
          <w:color w:val="auto"/>
        </w:rPr>
        <w:t xml:space="preserve">is an independent program and the services are free. Call 1-888-746-6456 (TTY: 711). The MI Health Link Ombudsman is available </w:t>
      </w:r>
      <w:r w:rsidRPr="001A248B">
        <w:rPr>
          <w:color w:val="auto"/>
          <w:lang w:val="en"/>
        </w:rPr>
        <w:t>Monday through Friday, 8 am to 5 pm.</w:t>
      </w:r>
    </w:p>
    <w:p w14:paraId="29D2DDB0" w14:textId="77777777" w:rsidR="006F34E7" w:rsidRPr="001A248B" w:rsidRDefault="006F34E7" w:rsidP="002B1CB9">
      <w:pPr>
        <w:pStyle w:val="Default"/>
        <w:numPr>
          <w:ilvl w:val="0"/>
          <w:numId w:val="23"/>
        </w:numPr>
        <w:spacing w:before="120"/>
        <w:rPr>
          <w:color w:val="auto"/>
        </w:rPr>
      </w:pPr>
      <w:r w:rsidRPr="001A248B">
        <w:rPr>
          <w:b/>
          <w:color w:val="auto"/>
        </w:rPr>
        <w:t>Medicare</w:t>
      </w:r>
      <w:r w:rsidRPr="001A248B">
        <w:rPr>
          <w:color w:val="auto"/>
        </w:rPr>
        <w:t>: 1-800-MEDICARE (1-800-633-4227 or TTY: 1-877-486-2048), 24 hours a day, 7 days a week</w:t>
      </w:r>
    </w:p>
    <w:p w14:paraId="198F785D" w14:textId="77777777" w:rsidR="006F34E7" w:rsidRPr="001A248B" w:rsidRDefault="006F34E7" w:rsidP="002B1CB9">
      <w:pPr>
        <w:pStyle w:val="Default"/>
        <w:numPr>
          <w:ilvl w:val="0"/>
          <w:numId w:val="23"/>
        </w:numPr>
        <w:spacing w:before="120"/>
        <w:rPr>
          <w:color w:val="auto"/>
        </w:rPr>
      </w:pPr>
      <w:r w:rsidRPr="001A248B">
        <w:rPr>
          <w:b/>
          <w:color w:val="auto"/>
        </w:rPr>
        <w:t>Medicare Rights Center</w:t>
      </w:r>
      <w:r w:rsidRPr="001A248B">
        <w:rPr>
          <w:color w:val="auto"/>
        </w:rPr>
        <w:t>: 1-800-333-4114, Monday through Friday</w:t>
      </w:r>
    </w:p>
    <w:p w14:paraId="30094FF1" w14:textId="6220A8CD" w:rsidR="006F34E7" w:rsidRPr="001A248B" w:rsidRDefault="006F34E7" w:rsidP="002B1CB9">
      <w:pPr>
        <w:pStyle w:val="Default"/>
        <w:numPr>
          <w:ilvl w:val="0"/>
          <w:numId w:val="23"/>
        </w:numPr>
        <w:spacing w:before="120"/>
        <w:rPr>
          <w:color w:val="auto"/>
        </w:rPr>
      </w:pPr>
      <w:r w:rsidRPr="001A248B">
        <w:rPr>
          <w:b/>
          <w:color w:val="auto"/>
        </w:rPr>
        <w:t>Eldercare Locator</w:t>
      </w:r>
      <w:r w:rsidRPr="001A248B">
        <w:rPr>
          <w:color w:val="auto"/>
        </w:rPr>
        <w:t xml:space="preserve">: 1-800-677-1116 (Monday through Friday, 9 am to 8 pm) or </w:t>
      </w:r>
      <w:hyperlink r:id="rId11" w:history="1">
        <w:r w:rsidR="001A5346" w:rsidRPr="00241707">
          <w:rPr>
            <w:rStyle w:val="Hyperlink"/>
          </w:rPr>
          <w:t>www.eldercare.acl.gov</w:t>
        </w:r>
      </w:hyperlink>
      <w:r w:rsidRPr="001A248B">
        <w:rPr>
          <w:color w:val="auto"/>
        </w:rPr>
        <w:t xml:space="preserve"> to find help in your community</w:t>
      </w:r>
    </w:p>
    <w:p w14:paraId="704CA751" w14:textId="77777777" w:rsidR="006F34E7" w:rsidRPr="001A248B" w:rsidRDefault="006F34E7" w:rsidP="002B1CB9">
      <w:pPr>
        <w:pStyle w:val="Default"/>
        <w:numPr>
          <w:ilvl w:val="0"/>
          <w:numId w:val="23"/>
        </w:numPr>
        <w:spacing w:before="120"/>
        <w:rPr>
          <w:color w:val="auto"/>
        </w:rPr>
      </w:pPr>
      <w:r w:rsidRPr="001A248B">
        <w:rPr>
          <w:b/>
          <w:color w:val="auto"/>
        </w:rPr>
        <w:t>Michigan Medicare/Medicaid Assistance Program (MMAP)</w:t>
      </w:r>
      <w:r w:rsidRPr="001A248B">
        <w:rPr>
          <w:color w:val="auto"/>
        </w:rPr>
        <w:t>: 1-800-803-7174</w:t>
      </w:r>
    </w:p>
    <w:p w14:paraId="47BBB54D" w14:textId="100DA705" w:rsidR="006F34E7" w:rsidRPr="001A248B" w:rsidRDefault="006F34E7">
      <w:pPr>
        <w:pStyle w:val="Default"/>
        <w:numPr>
          <w:ilvl w:val="0"/>
          <w:numId w:val="23"/>
        </w:numPr>
        <w:spacing w:before="120" w:after="200"/>
        <w:rPr>
          <w:color w:val="auto"/>
        </w:rPr>
      </w:pPr>
      <w:r w:rsidRPr="001A248B">
        <w:rPr>
          <w:b/>
          <w:color w:val="auto"/>
        </w:rPr>
        <w:t>Michigan Department of Health and Human Services (MDHHS) Beneficiary Help Line</w:t>
      </w:r>
      <w:r w:rsidRPr="001A248B">
        <w:rPr>
          <w:color w:val="auto"/>
        </w:rPr>
        <w:t xml:space="preserve">: 1-800-642-3195. TTY users call 1-866-501-5656 or 1-800-975-7630 (if calling from an internet-based phone service). You can also email </w:t>
      </w:r>
      <w:hyperlink r:id="rId12" w:history="1">
        <w:r w:rsidR="001A5346" w:rsidRPr="00E07669">
          <w:rPr>
            <w:rStyle w:val="Hyperlink"/>
          </w:rPr>
          <w:t>beneficiarysupport@michigan.gov</w:t>
        </w:r>
      </w:hyperlink>
      <w:r w:rsidRPr="001A248B">
        <w:rPr>
          <w:color w:val="auto"/>
        </w:rPr>
        <w:t>.</w:t>
      </w:r>
    </w:p>
    <w:p w14:paraId="424F8AFB" w14:textId="2C70C9D3" w:rsidR="001A5346" w:rsidRDefault="001A5346" w:rsidP="001A5346">
      <w:pPr>
        <w:pStyle w:val="bullets2"/>
        <w:numPr>
          <w:ilvl w:val="0"/>
          <w:numId w:val="23"/>
        </w:numPr>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7DFB6DD4" w14:textId="77777777" w:rsidR="001A5346" w:rsidRPr="001A45A7" w:rsidRDefault="001A5346" w:rsidP="001A5346">
      <w:pPr>
        <w:pStyle w:val="bullets2"/>
        <w:numPr>
          <w:ilvl w:val="0"/>
          <w:numId w:val="0"/>
        </w:numPr>
        <w:spacing w:after="120"/>
        <w:ind w:left="720"/>
        <w:rPr>
          <w:color w:val="548DD4"/>
        </w:rPr>
      </w:pPr>
    </w:p>
    <w:p w14:paraId="37A8F378" w14:textId="77777777" w:rsidR="001A5346" w:rsidRPr="001A5346" w:rsidRDefault="001A5346" w:rsidP="001A5346">
      <w:pPr>
        <w:pBdr>
          <w:top w:val="single" w:sz="4" w:space="6" w:color="auto"/>
        </w:pBdr>
        <w:spacing w:before="200" w:after="200"/>
        <w:ind w:left="360"/>
        <w:rPr>
          <w:rFonts w:ascii="Times New Roman" w:hAnsi="Times New Roman" w:cs="Times New Roman"/>
          <w:color w:val="548DD4"/>
          <w:sz w:val="24"/>
          <w:szCs w:val="24"/>
        </w:rPr>
      </w:pPr>
      <w:r w:rsidRPr="001A5346">
        <w:rPr>
          <w:rFonts w:ascii="Times New Roman" w:hAnsi="Times New Roman" w:cs="Times New Roman"/>
          <w:color w:val="548DD4"/>
          <w:sz w:val="24"/>
          <w:szCs w:val="24"/>
        </w:rPr>
        <w:t>[</w:t>
      </w:r>
      <w:r w:rsidRPr="001A5346">
        <w:rPr>
          <w:rFonts w:ascii="Times New Roman" w:hAnsi="Times New Roman" w:cs="Times New Roman"/>
          <w:i/>
          <w:color w:val="548DD4"/>
          <w:sz w:val="24"/>
          <w:szCs w:val="24"/>
        </w:rPr>
        <w:t>Plans must include all applicable disclaimers as required in the State-specific Marketing Guidance.</w:t>
      </w:r>
      <w:r w:rsidRPr="001A5346">
        <w:rPr>
          <w:rFonts w:ascii="Times New Roman" w:hAnsi="Times New Roman" w:cs="Times New Roman"/>
          <w:color w:val="548DD4"/>
          <w:sz w:val="24"/>
          <w:szCs w:val="24"/>
        </w:rPr>
        <w:t>]</w:t>
      </w:r>
    </w:p>
    <w:p w14:paraId="67912665" w14:textId="77777777" w:rsidR="001A5346" w:rsidRPr="001A5346" w:rsidRDefault="001A5346" w:rsidP="001A5346">
      <w:pPr>
        <w:pBdr>
          <w:top w:val="single" w:sz="4" w:space="6" w:color="auto"/>
        </w:pBdr>
        <w:spacing w:before="200" w:after="200"/>
        <w:ind w:left="360"/>
        <w:rPr>
          <w:rFonts w:ascii="Times New Roman" w:hAnsi="Times New Roman" w:cs="Times New Roman"/>
          <w:color w:val="548DD4"/>
          <w:sz w:val="24"/>
          <w:szCs w:val="24"/>
        </w:rPr>
      </w:pPr>
      <w:r w:rsidRPr="001A5346">
        <w:rPr>
          <w:rFonts w:ascii="Times New Roman" w:hAnsi="Times New Roman" w:cs="Times New Roman"/>
          <w:color w:val="548DD4"/>
          <w:sz w:val="24"/>
          <w:szCs w:val="24"/>
        </w:rPr>
        <w:t>[</w:t>
      </w:r>
      <w:r w:rsidRPr="001A5346">
        <w:rPr>
          <w:rFonts w:ascii="Times New Roman" w:hAnsi="Times New Roman" w:cs="Times New Roman"/>
          <w:i/>
          <w:iCs/>
          <w:color w:val="548DD4"/>
          <w:sz w:val="24"/>
          <w:szCs w:val="24"/>
        </w:rPr>
        <w:t xml:space="preserve">As applicable, PIHPs may use one Notice of Appeal Decision model for all MMPs they subcontract with. PIHPs may include one Material ID at the bottom of the first page of the Notice of Appeal Decision that contains all applicable MMP contract numbers (e.g., </w:t>
      </w:r>
      <w:r w:rsidRPr="001A5346">
        <w:rPr>
          <w:rFonts w:ascii="Times New Roman" w:hAnsi="Times New Roman" w:cs="Times New Roman"/>
          <w:color w:val="548DD4"/>
          <w:sz w:val="24"/>
          <w:szCs w:val="24"/>
        </w:rPr>
        <w:t>H8026_H0192_H9712_H9487_H7844_PIHP IDN Region 7</w:t>
      </w:r>
      <w:r w:rsidRPr="001A5346">
        <w:rPr>
          <w:rFonts w:ascii="Times New Roman" w:hAnsi="Times New Roman" w:cs="Times New Roman"/>
          <w:i/>
          <w:iCs/>
          <w:color w:val="548DD4"/>
          <w:sz w:val="24"/>
          <w:szCs w:val="24"/>
        </w:rPr>
        <w:t>)</w:t>
      </w:r>
      <w:r w:rsidRPr="001A5346">
        <w:rPr>
          <w:rFonts w:ascii="Times New Roman" w:hAnsi="Times New Roman" w:cs="Times New Roman"/>
          <w:color w:val="548DD4"/>
          <w:sz w:val="24"/>
          <w:szCs w:val="24"/>
        </w:rPr>
        <w:t>.]</w:t>
      </w:r>
    </w:p>
    <w:p w14:paraId="467AEECC" w14:textId="77777777" w:rsidR="001A5346" w:rsidRPr="001A5346" w:rsidRDefault="001A5346" w:rsidP="001A5346">
      <w:pPr>
        <w:pBdr>
          <w:top w:val="single" w:sz="4" w:space="6" w:color="auto"/>
        </w:pBdr>
        <w:spacing w:before="200" w:after="200"/>
        <w:ind w:left="360"/>
        <w:rPr>
          <w:rFonts w:ascii="Times New Roman" w:hAnsi="Times New Roman" w:cs="Times New Roman"/>
          <w:color w:val="548DD4"/>
          <w:sz w:val="24"/>
          <w:szCs w:val="24"/>
        </w:rPr>
      </w:pPr>
      <w:r w:rsidRPr="001A5346">
        <w:rPr>
          <w:rFonts w:ascii="Times New Roman" w:hAnsi="Times New Roman" w:cs="Times New Roman"/>
          <w:color w:val="548DD4"/>
          <w:sz w:val="24"/>
          <w:szCs w:val="24"/>
        </w:rPr>
        <w:t>[</w:t>
      </w:r>
      <w:r w:rsidRPr="001A5346">
        <w:rPr>
          <w:rFonts w:ascii="Times New Roman" w:hAnsi="Times New Roman" w:cs="Times New Roman"/>
          <w:i/>
          <w:iCs/>
          <w:color w:val="548DD4"/>
          <w:sz w:val="24"/>
          <w:szCs w:val="24"/>
        </w:rPr>
        <w:t>PIHPs in Region 1 insert:</w:t>
      </w:r>
      <w:r w:rsidRPr="001A5346">
        <w:rPr>
          <w:rFonts w:ascii="Times New Roman" w:hAnsi="Times New Roman" w:cs="Times New Roman"/>
          <w:color w:val="548DD4"/>
          <w:sz w:val="24"/>
          <w:szCs w:val="24"/>
        </w:rPr>
        <w:t xml:space="preserve"> </w:t>
      </w:r>
      <w:proofErr w:type="spellStart"/>
      <w:r w:rsidRPr="001A5346">
        <w:rPr>
          <w:rFonts w:ascii="Times New Roman" w:hAnsi="Times New Roman" w:cs="Times New Roman"/>
          <w:color w:val="548DD4"/>
          <w:sz w:val="24"/>
          <w:szCs w:val="24"/>
        </w:rPr>
        <w:t>NorthCare</w:t>
      </w:r>
      <w:proofErr w:type="spellEnd"/>
      <w:r w:rsidRPr="001A5346">
        <w:rPr>
          <w:rFonts w:ascii="Times New Roman" w:hAnsi="Times New Roman" w:cs="Times New Roman"/>
          <w:color w:val="548DD4"/>
          <w:sz w:val="24"/>
          <w:szCs w:val="24"/>
        </w:rPr>
        <w:t xml:space="preserve"> Network is a behavioral health plan that subcontracts with the Upper Peninsula Health Plan, which is a health plan that contracts with both Medicare and Michigan Medicaid to provide benefits of both programs to enrollees.]</w:t>
      </w:r>
    </w:p>
    <w:p w14:paraId="7527D67B" w14:textId="77777777" w:rsidR="001A5346" w:rsidRPr="001A5346" w:rsidRDefault="001A5346" w:rsidP="001A5346">
      <w:pPr>
        <w:pBdr>
          <w:top w:val="single" w:sz="4" w:space="6" w:color="auto"/>
        </w:pBdr>
        <w:spacing w:before="200" w:after="200"/>
        <w:ind w:left="360"/>
        <w:rPr>
          <w:rFonts w:ascii="Times New Roman" w:hAnsi="Times New Roman" w:cs="Times New Roman"/>
          <w:color w:val="548DD4"/>
          <w:sz w:val="24"/>
          <w:szCs w:val="24"/>
        </w:rPr>
      </w:pPr>
      <w:r w:rsidRPr="001A5346">
        <w:rPr>
          <w:rFonts w:ascii="Times New Roman" w:hAnsi="Times New Roman" w:cs="Times New Roman"/>
          <w:color w:val="548DD4"/>
          <w:sz w:val="24"/>
          <w:szCs w:val="24"/>
        </w:rPr>
        <w:t>[</w:t>
      </w:r>
      <w:r w:rsidRPr="001A5346">
        <w:rPr>
          <w:rFonts w:ascii="Times New Roman" w:hAnsi="Times New Roman" w:cs="Times New Roman"/>
          <w:i/>
          <w:iCs/>
          <w:color w:val="548DD4"/>
          <w:sz w:val="24"/>
          <w:szCs w:val="24"/>
        </w:rPr>
        <w:t>PIHPs in Region 4 insert:</w:t>
      </w:r>
      <w:r w:rsidRPr="001A5346">
        <w:rPr>
          <w:rFonts w:ascii="Times New Roman" w:hAnsi="Times New Roman" w:cs="Times New Roman"/>
          <w:color w:val="548DD4"/>
          <w:sz w:val="24"/>
          <w:szCs w:val="24"/>
        </w:rPr>
        <w:t xml:space="preserve"> </w:t>
      </w:r>
      <w:r w:rsidRPr="001A5346">
        <w:rPr>
          <w:rFonts w:ascii="Times New Roman" w:hAnsi="Times New Roman" w:cs="Times New Roman"/>
          <w:iCs/>
          <w:color w:val="548DD4"/>
          <w:sz w:val="24"/>
          <w:szCs w:val="2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1A5346">
        <w:rPr>
          <w:rFonts w:ascii="Times New Roman" w:hAnsi="Times New Roman" w:cs="Times New Roman"/>
          <w:color w:val="548DD4"/>
          <w:sz w:val="24"/>
          <w:szCs w:val="24"/>
        </w:rPr>
        <w:t>.]</w:t>
      </w:r>
    </w:p>
    <w:p w14:paraId="145C2CBD" w14:textId="77777777" w:rsidR="001A5346" w:rsidRPr="001A5346" w:rsidRDefault="001A5346" w:rsidP="001A5346">
      <w:pPr>
        <w:pBdr>
          <w:top w:val="single" w:sz="4" w:space="6" w:color="auto"/>
        </w:pBdr>
        <w:spacing w:before="200" w:after="200"/>
        <w:ind w:left="360"/>
        <w:rPr>
          <w:rFonts w:ascii="Times New Roman" w:hAnsi="Times New Roman" w:cs="Times New Roman"/>
          <w:color w:val="548DD4"/>
          <w:sz w:val="24"/>
          <w:szCs w:val="24"/>
        </w:rPr>
      </w:pPr>
      <w:r w:rsidRPr="001A5346">
        <w:rPr>
          <w:rFonts w:ascii="Times New Roman" w:hAnsi="Times New Roman" w:cs="Times New Roman"/>
          <w:color w:val="548DD4"/>
          <w:sz w:val="24"/>
          <w:szCs w:val="24"/>
        </w:rPr>
        <w:t>[</w:t>
      </w:r>
      <w:r w:rsidRPr="001A5346">
        <w:rPr>
          <w:rFonts w:ascii="Times New Roman" w:hAnsi="Times New Roman" w:cs="Times New Roman"/>
          <w:i/>
          <w:iCs/>
          <w:color w:val="548DD4"/>
          <w:sz w:val="24"/>
          <w:szCs w:val="24"/>
        </w:rPr>
        <w:t xml:space="preserve">PIHPs in Region 7 and 9 insert: </w:t>
      </w:r>
      <w:r w:rsidRPr="001A5346">
        <w:rPr>
          <w:rFonts w:ascii="Times New Roman" w:hAnsi="Times New Roman" w:cs="Times New Roman"/>
          <w:iCs/>
          <w:color w:val="548DD4"/>
          <w:sz w:val="24"/>
          <w:szCs w:val="24"/>
        </w:rPr>
        <w:t xml:space="preserve">&lt;PIHP’s legal or marketing name&gt; is a behavioral health plan that subcontracts with Aetna Better Health of Michigan, AmeriHealth Michigan, Michigan Complete Health, </w:t>
      </w:r>
      <w:r w:rsidRPr="001A5346">
        <w:rPr>
          <w:rFonts w:ascii="Times New Roman" w:hAnsi="Times New Roman" w:cs="Times New Roman"/>
          <w:iCs/>
          <w:color w:val="548DD4"/>
          <w:sz w:val="24"/>
          <w:szCs w:val="24"/>
        </w:rPr>
        <w:lastRenderedPageBreak/>
        <w:t>HAP Midwest Health Plan, and Molina Healthcare of Michigan, which are health plans that contract with both Medicare and Michigan Medicaid to provide benefits of both programs to enrollees</w:t>
      </w:r>
      <w:r w:rsidRPr="001A5346">
        <w:rPr>
          <w:rFonts w:ascii="Times New Roman" w:hAnsi="Times New Roman" w:cs="Times New Roman"/>
          <w:color w:val="548DD4"/>
          <w:sz w:val="24"/>
          <w:szCs w:val="24"/>
        </w:rPr>
        <w:t>.]</w:t>
      </w:r>
    </w:p>
    <w:p w14:paraId="6F2A6E31" w14:textId="727970B2" w:rsidR="001A5346" w:rsidRPr="001A5346" w:rsidRDefault="001A5346" w:rsidP="001A5346">
      <w:pPr>
        <w:spacing w:before="200" w:after="200"/>
        <w:ind w:left="360"/>
        <w:rPr>
          <w:rFonts w:ascii="Times New Roman" w:hAnsi="Times New Roman" w:cs="Times New Roman"/>
          <w:color w:val="548DD4"/>
          <w:sz w:val="24"/>
          <w:szCs w:val="24"/>
        </w:rPr>
      </w:pPr>
      <w:r w:rsidRPr="001A5346">
        <w:rPr>
          <w:rFonts w:ascii="Times New Roman" w:eastAsia="Calibri" w:hAnsi="Times New Roman" w:cs="Times New Roman"/>
          <w:color w:val="auto"/>
          <w:sz w:val="24"/>
          <w:szCs w:val="24"/>
        </w:rPr>
        <w:t xml:space="preserve">ATTENTION: If you speak </w:t>
      </w:r>
      <w:r w:rsidRPr="001A5346">
        <w:rPr>
          <w:rFonts w:ascii="Times New Roman" w:hAnsi="Times New Roman" w:cs="Times New Roman"/>
          <w:color w:val="548DD4"/>
          <w:sz w:val="24"/>
          <w:szCs w:val="24"/>
        </w:rPr>
        <w:t>[</w:t>
      </w:r>
      <w:r w:rsidRPr="001A5346">
        <w:rPr>
          <w:rFonts w:ascii="Times New Roman" w:hAnsi="Times New Roman" w:cs="Times New Roman"/>
          <w:i/>
          <w:iCs/>
          <w:color w:val="548DD4"/>
          <w:sz w:val="24"/>
          <w:szCs w:val="24"/>
        </w:rPr>
        <w:t>insert language of the disclaimer</w:t>
      </w:r>
      <w:r w:rsidRPr="001A5346">
        <w:rPr>
          <w:rFonts w:ascii="Times New Roman" w:hAnsi="Times New Roman" w:cs="Times New Roman"/>
          <w:color w:val="548DD4"/>
          <w:sz w:val="24"/>
          <w:szCs w:val="24"/>
        </w:rPr>
        <w:t>]</w:t>
      </w:r>
      <w:r w:rsidRPr="001A5346">
        <w:rPr>
          <w:rFonts w:ascii="Times New Roman" w:eastAsia="Calibri" w:hAnsi="Times New Roman" w:cs="Times New Roman"/>
          <w:color w:val="auto"/>
          <w:sz w:val="24"/>
          <w:szCs w:val="24"/>
        </w:rPr>
        <w:t xml:space="preserve">, language assistance services, free of charge, are available to you. Call </w:t>
      </w:r>
      <w:r w:rsidRPr="001A5346">
        <w:rPr>
          <w:rFonts w:ascii="Times New Roman" w:eastAsia="Calibri" w:hAnsi="Times New Roman" w:cs="Times New Roman"/>
          <w:color w:val="548DD4"/>
          <w:sz w:val="24"/>
          <w:szCs w:val="24"/>
        </w:rPr>
        <w:t>[</w:t>
      </w:r>
      <w:r w:rsidRPr="001A5346">
        <w:rPr>
          <w:rFonts w:ascii="Times New Roman" w:eastAsia="Calibri" w:hAnsi="Times New Roman" w:cs="Times New Roman"/>
          <w:i/>
          <w:color w:val="548DD4"/>
          <w:sz w:val="24"/>
          <w:szCs w:val="24"/>
        </w:rPr>
        <w:t>insert Member Services toll-free phone and TTY numbers, and days and hours of operation</w:t>
      </w:r>
      <w:r w:rsidRPr="001A5346">
        <w:rPr>
          <w:rFonts w:ascii="Times New Roman" w:eastAsia="Calibri" w:hAnsi="Times New Roman" w:cs="Times New Roman"/>
          <w:color w:val="548DD4"/>
          <w:sz w:val="24"/>
          <w:szCs w:val="24"/>
        </w:rPr>
        <w:t>]</w:t>
      </w:r>
      <w:r w:rsidRPr="001A5346">
        <w:rPr>
          <w:rFonts w:ascii="Times New Roman" w:eastAsia="Calibri" w:hAnsi="Times New Roman" w:cs="Times New Roman"/>
          <w:color w:val="auto"/>
          <w:sz w:val="24"/>
          <w:szCs w:val="24"/>
        </w:rPr>
        <w:t xml:space="preserve">. The call is free. </w:t>
      </w:r>
      <w:r w:rsidRPr="001A5346">
        <w:rPr>
          <w:rFonts w:ascii="Times New Roman" w:hAnsi="Times New Roman" w:cs="Times New Roman"/>
          <w:color w:val="548DD4"/>
          <w:sz w:val="24"/>
          <w:szCs w:val="24"/>
        </w:rPr>
        <w:t>[</w:t>
      </w:r>
      <w:r w:rsidRPr="001A5346">
        <w:rPr>
          <w:rFonts w:ascii="Times New Roman" w:hAnsi="Times New Roman" w:cs="Times New Roman"/>
          <w:i/>
          <w:iCs/>
          <w:color w:val="548DD4"/>
          <w:sz w:val="24"/>
          <w:szCs w:val="24"/>
        </w:rPr>
        <w:t>This disclaimer must be</w:t>
      </w:r>
      <w:r w:rsidRPr="001A5346" w:rsidDel="00DD4DC8">
        <w:rPr>
          <w:rFonts w:ascii="Times New Roman" w:hAnsi="Times New Roman" w:cs="Times New Roman"/>
          <w:i/>
          <w:iCs/>
          <w:color w:val="548DD4"/>
          <w:sz w:val="24"/>
          <w:szCs w:val="24"/>
        </w:rPr>
        <w:t xml:space="preserve"> </w:t>
      </w:r>
      <w:r w:rsidRPr="001A5346">
        <w:rPr>
          <w:rFonts w:ascii="Times New Roman" w:hAnsi="Times New Roman" w:cs="Times New Roman"/>
          <w:i/>
          <w:iCs/>
          <w:color w:val="548DD4"/>
          <w:sz w:val="24"/>
          <w:szCs w:val="24"/>
        </w:rPr>
        <w:t>included in all non-English languages that meet the Medicare and/or state thresholds for translation</w:t>
      </w:r>
      <w:r w:rsidRPr="001A5346">
        <w:rPr>
          <w:rFonts w:ascii="Times New Roman" w:hAnsi="Times New Roman" w:cs="Times New Roman"/>
          <w:iCs/>
          <w:color w:val="548DD4"/>
          <w:sz w:val="24"/>
          <w:szCs w:val="24"/>
        </w:rPr>
        <w:t>.</w:t>
      </w:r>
      <w:r w:rsidRPr="001A5346">
        <w:rPr>
          <w:rFonts w:ascii="Times New Roman" w:hAnsi="Times New Roman" w:cs="Times New Roman"/>
          <w:color w:val="548DD4"/>
          <w:sz w:val="24"/>
          <w:szCs w:val="24"/>
        </w:rPr>
        <w:t>]</w:t>
      </w:r>
    </w:p>
    <w:p w14:paraId="76E0D4EF" w14:textId="49D23D85" w:rsidR="006F34E7" w:rsidRPr="001A5346" w:rsidRDefault="001A5346" w:rsidP="001A5346">
      <w:pPr>
        <w:pStyle w:val="Default"/>
        <w:spacing w:before="120"/>
        <w:ind w:left="360"/>
        <w:rPr>
          <w:iCs/>
          <w:color w:val="auto"/>
        </w:rPr>
      </w:pPr>
      <w:r w:rsidRPr="001A5346">
        <w:rPr>
          <w:color w:val="548DD4"/>
        </w:rPr>
        <w:t>[</w:t>
      </w:r>
      <w:r w:rsidRPr="001A5346">
        <w:rPr>
          <w:i/>
          <w:color w:val="548DD4"/>
        </w:rPr>
        <w:t>Plans may increase the font size and/or use bold font to emphasize the following information.</w:t>
      </w:r>
      <w:r w:rsidRPr="001A5346">
        <w:rPr>
          <w:color w:val="548DD4"/>
        </w:rPr>
        <w:t xml:space="preserve">] </w:t>
      </w:r>
      <w:r w:rsidRPr="001A5346">
        <w:rPr>
          <w:rFonts w:eastAsia="Calibri"/>
          <w:color w:val="auto"/>
        </w:rPr>
        <w:t xml:space="preserve">You can also get this document for free in other formats, such as large print, braille, or audio. Call </w:t>
      </w:r>
      <w:r w:rsidRPr="001A5346">
        <w:rPr>
          <w:rFonts w:eastAsia="Calibri"/>
          <w:color w:val="548DD4"/>
        </w:rPr>
        <w:t>[</w:t>
      </w:r>
      <w:r w:rsidRPr="001A5346">
        <w:rPr>
          <w:rFonts w:eastAsia="Calibri"/>
          <w:i/>
          <w:color w:val="548DD4"/>
        </w:rPr>
        <w:t>insert Member Services toll-free phone and TTY numbers, and days and hours of operation</w:t>
      </w:r>
      <w:r w:rsidRPr="001A5346">
        <w:rPr>
          <w:rFonts w:eastAsia="Calibri"/>
          <w:color w:val="548DD4"/>
        </w:rPr>
        <w:t>]</w:t>
      </w:r>
      <w:r w:rsidRPr="001A5346">
        <w:rPr>
          <w:rFonts w:eastAsia="Calibri"/>
          <w:color w:val="auto"/>
        </w:rPr>
        <w:t>. The call is free.</w:t>
      </w:r>
    </w:p>
    <w:p w14:paraId="53D7C675" w14:textId="77777777" w:rsidR="006F34E7" w:rsidRPr="001A248B" w:rsidRDefault="006F34E7">
      <w:pPr>
        <w:pStyle w:val="Default"/>
        <w:spacing w:before="120" w:after="200"/>
        <w:rPr>
          <w:strike/>
          <w:color w:val="auto"/>
        </w:rPr>
      </w:pPr>
    </w:p>
    <w:sectPr w:rsidR="006F34E7" w:rsidRPr="001A248B" w:rsidSect="005924D8">
      <w:headerReference w:type="even" r:id="rId13"/>
      <w:headerReference w:type="default" r:id="rId14"/>
      <w:footerReference w:type="even" r:id="rId15"/>
      <w:footerReference w:type="default" r:id="rId16"/>
      <w:headerReference w:type="first" r:id="rId17"/>
      <w:footerReference w:type="first" r:id="rId18"/>
      <w:pgSz w:w="12240" w:h="15840"/>
      <w:pgMar w:top="720" w:right="720" w:bottom="450" w:left="720" w:header="720" w:footer="27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87903" w16cex:dateUtc="2021-07-21T17:35:00Z"/>
  <w16cex:commentExtensible w16cex:durableId="25587904" w16cex:dateUtc="2021-08-30T18:42:00Z"/>
  <w16cex:commentExtensible w16cex:durableId="25361E76" w16cex:dateUtc="2021-11-10T15:33:00Z"/>
  <w16cex:commentExtensible w16cex:durableId="253620DF" w16cex:dateUtc="2021-11-10T15:43:00Z"/>
  <w16cex:commentExtensible w16cex:durableId="24D76D5F" w16cex:dateUtc="2021-08-30T18:44:00Z"/>
  <w16cex:commentExtensible w16cex:durableId="24A57B56" w16cex:dateUtc="2021-07-23T21:31:00Z"/>
  <w16cex:commentExtensible w16cex:durableId="25364A44" w16cex:dateUtc="2021-11-10T18:40:00Z"/>
  <w16cex:commentExtensible w16cex:durableId="25587967" w16cex:dateUtc="2021-12-06T16:58:00Z"/>
  <w16cex:commentExtensible w16cex:durableId="25361EB1" w16cex:dateUtc="2021-11-10T15:34:00Z"/>
  <w16cex:commentExtensible w16cex:durableId="25362012" w16cex:dateUtc="2021-11-10T15:40:00Z"/>
  <w16cex:commentExtensible w16cex:durableId="2536514D" w16cex:dateUtc="2021-11-10T19:10:00Z"/>
  <w16cex:commentExtensible w16cex:durableId="25361E82" w16cex:dateUtc="2021-11-10T15:33:00Z"/>
  <w16cex:commentExtensible w16cex:durableId="255879E3" w16cex:dateUtc="2021-12-06T17: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6DB0F" w14:textId="77777777" w:rsidR="00054264" w:rsidRDefault="00054264">
      <w:r>
        <w:separator/>
      </w:r>
    </w:p>
  </w:endnote>
  <w:endnote w:type="continuationSeparator" w:id="0">
    <w:p w14:paraId="731FE74C" w14:textId="77777777" w:rsidR="00054264" w:rsidRDefault="00054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Zapf Dingbats">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40F22" w14:textId="77777777" w:rsidR="00940723" w:rsidRDefault="009407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66EA3" w14:textId="77777777" w:rsidR="004150FA" w:rsidRDefault="004150FA">
    <w:pPr>
      <w:pStyle w:val="Footer"/>
    </w:pPr>
    <w:r>
      <w:fldChar w:fldCharType="begin"/>
    </w:r>
    <w:r>
      <w:instrText xml:space="preserve"> page </w:instrText>
    </w:r>
    <w:r>
      <w:fldChar w:fldCharType="separate"/>
    </w:r>
    <w:r w:rsidR="008D1A7D">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05EC6" w14:textId="77777777" w:rsidR="00940723" w:rsidRDefault="009407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93D88" w14:textId="77777777" w:rsidR="00054264" w:rsidRDefault="00054264">
      <w:r>
        <w:separator/>
      </w:r>
    </w:p>
  </w:footnote>
  <w:footnote w:type="continuationSeparator" w:id="0">
    <w:p w14:paraId="75243522" w14:textId="77777777" w:rsidR="00054264" w:rsidRDefault="000542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6C29C" w14:textId="77777777" w:rsidR="00940723" w:rsidRDefault="009407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73097" w14:textId="77777777" w:rsidR="004150FA" w:rsidRDefault="004150FA">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CC28F" w14:textId="77777777" w:rsidR="00940723" w:rsidRDefault="009407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Stop outline" style="width:13.5pt;height:13.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" o:bullet="t">
        <v:imagedata r:id="rId1" o:title="" croptop="-2357f" cropbottom="-2829f" cropleft="-2357f" cropright="-2829f"/>
      </v:shape>
    </w:pict>
  </w:numPicBullet>
  <w:abstractNum w:abstractNumId="0" w15:restartNumberingAfterBreak="0">
    <w:nsid w:val="FFFFFF7C"/>
    <w:multiLevelType w:val="singleLevel"/>
    <w:tmpl w:val="EFB45E9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FF0880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2801ED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F6857A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9BC2F0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7450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32E30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82C8D8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98046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D80C46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440323"/>
    <w:multiLevelType w:val="hybridMultilevel"/>
    <w:tmpl w:val="2F9A849E"/>
    <w:lvl w:ilvl="0" w:tplc="3A10C9CA">
      <w:start w:val="1"/>
      <w:numFmt w:val="bullet"/>
      <w:lvlText w:val=""/>
      <w:lvlJc w:val="left"/>
      <w:pPr>
        <w:ind w:left="720" w:hanging="360"/>
      </w:pPr>
      <w:rPr>
        <w:rFonts w:ascii="Wingdings" w:hAnsi="Wingdings" w:hint="default"/>
        <w:b/>
        <w:bCs/>
        <w:i w:val="0"/>
        <w:iCs w:val="0"/>
        <w:color w:val="0485B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D1703E"/>
    <w:multiLevelType w:val="hybridMultilevel"/>
    <w:tmpl w:val="EFD8F386"/>
    <w:lvl w:ilvl="0" w:tplc="4A6EEAC6">
      <w:start w:val="1"/>
      <w:numFmt w:val="bullet"/>
      <w:lvlText w:val=""/>
      <w:lvlJc w:val="left"/>
      <w:pPr>
        <w:ind w:left="360" w:hanging="360"/>
      </w:pPr>
      <w:rPr>
        <w:rFonts w:ascii="Zapf Dingbats" w:hAnsi="Zapf Dingba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1343D2F"/>
    <w:multiLevelType w:val="hybridMultilevel"/>
    <w:tmpl w:val="074AFB64"/>
    <w:lvl w:ilvl="0" w:tplc="6CB496EA">
      <w:start w:val="1"/>
      <w:numFmt w:val="bullet"/>
      <w:lvlText w:val=""/>
      <w:lvlJc w:val="left"/>
      <w:pPr>
        <w:ind w:left="720" w:hanging="360"/>
      </w:pPr>
      <w:rPr>
        <w:rFonts w:ascii="Wingdings" w:hAnsi="Wingdings" w:hint="default"/>
        <w:b/>
        <w:bCs/>
        <w:i w:val="0"/>
        <w:iCs w:val="0"/>
        <w:color w:val="0485B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A1F3A"/>
    <w:multiLevelType w:val="hybridMultilevel"/>
    <w:tmpl w:val="73F64280"/>
    <w:lvl w:ilvl="0" w:tplc="3A10C9CA">
      <w:start w:val="1"/>
      <w:numFmt w:val="bullet"/>
      <w:lvlText w:val=""/>
      <w:lvlJc w:val="left"/>
      <w:pPr>
        <w:ind w:left="360" w:hanging="360"/>
      </w:pPr>
      <w:rPr>
        <w:rFonts w:ascii="Wingdings" w:hAnsi="Wingdings" w:hint="default"/>
        <w:b/>
        <w:bCs/>
        <w:i w:val="0"/>
        <w:iCs w:val="0"/>
        <w:color w:val="0485B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FB1715"/>
    <w:multiLevelType w:val="hybridMultilevel"/>
    <w:tmpl w:val="1DA008FC"/>
    <w:lvl w:ilvl="0" w:tplc="6CB496EA">
      <w:start w:val="1"/>
      <w:numFmt w:val="bullet"/>
      <w:lvlText w:val=""/>
      <w:lvlJc w:val="left"/>
      <w:pPr>
        <w:ind w:left="360" w:hanging="360"/>
      </w:pPr>
      <w:rPr>
        <w:rFonts w:ascii="Wingdings" w:hAnsi="Wingdings" w:hint="default"/>
        <w:b/>
        <w:bCs/>
        <w:i w:val="0"/>
        <w:iCs w:val="0"/>
        <w:color w:val="0485B3"/>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F923B10"/>
    <w:multiLevelType w:val="multilevel"/>
    <w:tmpl w:val="C6A890B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7" w15:restartNumberingAfterBreak="0">
    <w:nsid w:val="34BB341A"/>
    <w:multiLevelType w:val="hybridMultilevel"/>
    <w:tmpl w:val="F8C0A076"/>
    <w:lvl w:ilvl="0" w:tplc="69E02FF2">
      <w:start w:val="1"/>
      <w:numFmt w:val="bullet"/>
      <w:lvlText w:val=""/>
      <w:lvlPicBulletId w:val="0"/>
      <w:lvlJc w:val="left"/>
      <w:pPr>
        <w:tabs>
          <w:tab w:val="num" w:pos="720"/>
        </w:tabs>
        <w:ind w:left="720" w:hanging="360"/>
      </w:pPr>
      <w:rPr>
        <w:rFonts w:ascii="Symbol" w:hAnsi="Symbol" w:hint="default"/>
      </w:rPr>
    </w:lvl>
    <w:lvl w:ilvl="1" w:tplc="BE14835E" w:tentative="1">
      <w:start w:val="1"/>
      <w:numFmt w:val="bullet"/>
      <w:lvlText w:val=""/>
      <w:lvlJc w:val="left"/>
      <w:pPr>
        <w:tabs>
          <w:tab w:val="num" w:pos="1440"/>
        </w:tabs>
        <w:ind w:left="1440" w:hanging="360"/>
      </w:pPr>
      <w:rPr>
        <w:rFonts w:ascii="Symbol" w:hAnsi="Symbol" w:hint="default"/>
      </w:rPr>
    </w:lvl>
    <w:lvl w:ilvl="2" w:tplc="2F64924E" w:tentative="1">
      <w:start w:val="1"/>
      <w:numFmt w:val="bullet"/>
      <w:lvlText w:val=""/>
      <w:lvlJc w:val="left"/>
      <w:pPr>
        <w:tabs>
          <w:tab w:val="num" w:pos="2160"/>
        </w:tabs>
        <w:ind w:left="2160" w:hanging="360"/>
      </w:pPr>
      <w:rPr>
        <w:rFonts w:ascii="Symbol" w:hAnsi="Symbol" w:hint="default"/>
      </w:rPr>
    </w:lvl>
    <w:lvl w:ilvl="3" w:tplc="56B4C534" w:tentative="1">
      <w:start w:val="1"/>
      <w:numFmt w:val="bullet"/>
      <w:lvlText w:val=""/>
      <w:lvlJc w:val="left"/>
      <w:pPr>
        <w:tabs>
          <w:tab w:val="num" w:pos="2880"/>
        </w:tabs>
        <w:ind w:left="2880" w:hanging="360"/>
      </w:pPr>
      <w:rPr>
        <w:rFonts w:ascii="Symbol" w:hAnsi="Symbol" w:hint="default"/>
      </w:rPr>
    </w:lvl>
    <w:lvl w:ilvl="4" w:tplc="E738EACC" w:tentative="1">
      <w:start w:val="1"/>
      <w:numFmt w:val="bullet"/>
      <w:lvlText w:val=""/>
      <w:lvlJc w:val="left"/>
      <w:pPr>
        <w:tabs>
          <w:tab w:val="num" w:pos="3600"/>
        </w:tabs>
        <w:ind w:left="3600" w:hanging="360"/>
      </w:pPr>
      <w:rPr>
        <w:rFonts w:ascii="Symbol" w:hAnsi="Symbol" w:hint="default"/>
      </w:rPr>
    </w:lvl>
    <w:lvl w:ilvl="5" w:tplc="1316A388" w:tentative="1">
      <w:start w:val="1"/>
      <w:numFmt w:val="bullet"/>
      <w:lvlText w:val=""/>
      <w:lvlJc w:val="left"/>
      <w:pPr>
        <w:tabs>
          <w:tab w:val="num" w:pos="4320"/>
        </w:tabs>
        <w:ind w:left="4320" w:hanging="360"/>
      </w:pPr>
      <w:rPr>
        <w:rFonts w:ascii="Symbol" w:hAnsi="Symbol" w:hint="default"/>
      </w:rPr>
    </w:lvl>
    <w:lvl w:ilvl="6" w:tplc="2BA82E0C" w:tentative="1">
      <w:start w:val="1"/>
      <w:numFmt w:val="bullet"/>
      <w:lvlText w:val=""/>
      <w:lvlJc w:val="left"/>
      <w:pPr>
        <w:tabs>
          <w:tab w:val="num" w:pos="5040"/>
        </w:tabs>
        <w:ind w:left="5040" w:hanging="360"/>
      </w:pPr>
      <w:rPr>
        <w:rFonts w:ascii="Symbol" w:hAnsi="Symbol" w:hint="default"/>
      </w:rPr>
    </w:lvl>
    <w:lvl w:ilvl="7" w:tplc="EEC0FD9C" w:tentative="1">
      <w:start w:val="1"/>
      <w:numFmt w:val="bullet"/>
      <w:lvlText w:val=""/>
      <w:lvlJc w:val="left"/>
      <w:pPr>
        <w:tabs>
          <w:tab w:val="num" w:pos="5760"/>
        </w:tabs>
        <w:ind w:left="5760" w:hanging="360"/>
      </w:pPr>
      <w:rPr>
        <w:rFonts w:ascii="Symbol" w:hAnsi="Symbol" w:hint="default"/>
      </w:rPr>
    </w:lvl>
    <w:lvl w:ilvl="8" w:tplc="EB5AA0B4"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6AC268C"/>
    <w:multiLevelType w:val="hybridMultilevel"/>
    <w:tmpl w:val="223A7604"/>
    <w:lvl w:ilvl="0" w:tplc="37367B74">
      <w:start w:val="1"/>
      <w:numFmt w:val="bullet"/>
      <w:lvlText w:val=""/>
      <w:lvlJc w:val="left"/>
      <w:pPr>
        <w:ind w:left="360" w:hanging="360"/>
      </w:pPr>
      <w:rPr>
        <w:rFonts w:ascii="Wingdings" w:hAnsi="Wingdings" w:hint="default"/>
        <w:b/>
        <w:bCs/>
        <w:i w:val="0"/>
        <w:iCs w:val="0"/>
        <w:color w:val="0485B3"/>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6D2F97"/>
    <w:multiLevelType w:val="hybridMultilevel"/>
    <w:tmpl w:val="201E6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F080F56"/>
    <w:multiLevelType w:val="multilevel"/>
    <w:tmpl w:val="1DA008FC"/>
    <w:lvl w:ilvl="0">
      <w:start w:val="1"/>
      <w:numFmt w:val="bullet"/>
      <w:lvlText w:val=""/>
      <w:lvlJc w:val="left"/>
      <w:pPr>
        <w:ind w:left="360" w:hanging="360"/>
      </w:pPr>
      <w:rPr>
        <w:rFonts w:ascii="Wingdings" w:hAnsi="Wingdings" w:hint="default"/>
        <w:b/>
        <w:bCs/>
        <w:i w:val="0"/>
        <w:iCs w:val="0"/>
        <w:color w:val="0485B3"/>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2" w15:restartNumberingAfterBreak="0">
    <w:nsid w:val="6E0626D1"/>
    <w:multiLevelType w:val="hybridMultilevel"/>
    <w:tmpl w:val="C6A890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B326C6"/>
    <w:multiLevelType w:val="hybridMultilevel"/>
    <w:tmpl w:val="63ECB6FE"/>
    <w:lvl w:ilvl="0" w:tplc="B2B0AF34">
      <w:start w:val="1"/>
      <w:numFmt w:val="bullet"/>
      <w:lvlText w:val=""/>
      <w:lvlJc w:val="left"/>
      <w:pPr>
        <w:ind w:left="360" w:hanging="360"/>
      </w:pPr>
      <w:rPr>
        <w:rFonts w:ascii="Wingdings" w:hAnsi="Wingdings" w:hint="default"/>
        <w:b/>
        <w:bCs/>
        <w:i w:val="0"/>
        <w:iCs w:val="0"/>
        <w:color w:val="0485B3"/>
        <w:sz w:val="32"/>
        <w:szCs w:val="3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6"/>
  </w:num>
  <w:num w:numId="13">
    <w:abstractNumId w:val="11"/>
  </w:num>
  <w:num w:numId="14">
    <w:abstractNumId w:val="15"/>
  </w:num>
  <w:num w:numId="15">
    <w:abstractNumId w:val="21"/>
  </w:num>
  <w:num w:numId="16">
    <w:abstractNumId w:val="13"/>
  </w:num>
  <w:num w:numId="17">
    <w:abstractNumId w:val="10"/>
  </w:num>
  <w:num w:numId="18">
    <w:abstractNumId w:val="12"/>
  </w:num>
  <w:num w:numId="19">
    <w:abstractNumId w:val="24"/>
  </w:num>
  <w:num w:numId="20">
    <w:abstractNumId w:val="18"/>
  </w:num>
  <w:num w:numId="21">
    <w:abstractNumId w:val="17"/>
  </w:num>
  <w:num w:numId="22">
    <w:abstractNumId w:val="20"/>
  </w:num>
  <w:num w:numId="23">
    <w:abstractNumId w:val="19"/>
  </w:num>
  <w:num w:numId="24">
    <w:abstractNumId w:val="14"/>
  </w:num>
  <w:num w:numId="25">
    <w:abstractNumId w:val="2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howDynamicGuides" w:val="1"/>
    <w:docVar w:name="ShowMarginGuides" w:val="0"/>
    <w:docVar w:name="ShowOutlines" w:val="0"/>
    <w:docVar w:name="ShowStaticGuides" w:val="0"/>
  </w:docVars>
  <w:rsids>
    <w:rsidRoot w:val="002F517B"/>
    <w:rsid w:val="00025255"/>
    <w:rsid w:val="00036596"/>
    <w:rsid w:val="00036985"/>
    <w:rsid w:val="00040AE0"/>
    <w:rsid w:val="00040ED7"/>
    <w:rsid w:val="0004221E"/>
    <w:rsid w:val="00050C39"/>
    <w:rsid w:val="00054264"/>
    <w:rsid w:val="00056F05"/>
    <w:rsid w:val="00061794"/>
    <w:rsid w:val="000735A1"/>
    <w:rsid w:val="00080F4B"/>
    <w:rsid w:val="00081C51"/>
    <w:rsid w:val="000842E1"/>
    <w:rsid w:val="00093193"/>
    <w:rsid w:val="000932D1"/>
    <w:rsid w:val="000941DE"/>
    <w:rsid w:val="00097A6D"/>
    <w:rsid w:val="000E520E"/>
    <w:rsid w:val="000E5F29"/>
    <w:rsid w:val="000F0C34"/>
    <w:rsid w:val="00100D50"/>
    <w:rsid w:val="001337B4"/>
    <w:rsid w:val="00153A25"/>
    <w:rsid w:val="00155FA2"/>
    <w:rsid w:val="00174477"/>
    <w:rsid w:val="0017631F"/>
    <w:rsid w:val="001A248B"/>
    <w:rsid w:val="001A5346"/>
    <w:rsid w:val="001C27E9"/>
    <w:rsid w:val="001F002A"/>
    <w:rsid w:val="001F0EBD"/>
    <w:rsid w:val="0021632F"/>
    <w:rsid w:val="002221A7"/>
    <w:rsid w:val="002403AF"/>
    <w:rsid w:val="00240541"/>
    <w:rsid w:val="00264C89"/>
    <w:rsid w:val="00265E64"/>
    <w:rsid w:val="002B1CB9"/>
    <w:rsid w:val="002B4475"/>
    <w:rsid w:val="002C6E73"/>
    <w:rsid w:val="002D4121"/>
    <w:rsid w:val="002F517B"/>
    <w:rsid w:val="002F63DA"/>
    <w:rsid w:val="00327BA0"/>
    <w:rsid w:val="0033301E"/>
    <w:rsid w:val="003477F2"/>
    <w:rsid w:val="00354D1A"/>
    <w:rsid w:val="003660A2"/>
    <w:rsid w:val="0038704C"/>
    <w:rsid w:val="003A4AA5"/>
    <w:rsid w:val="003A6590"/>
    <w:rsid w:val="003B5AFA"/>
    <w:rsid w:val="003B756D"/>
    <w:rsid w:val="003C39A9"/>
    <w:rsid w:val="003C46E4"/>
    <w:rsid w:val="003E7B5E"/>
    <w:rsid w:val="00407F6A"/>
    <w:rsid w:val="004142DC"/>
    <w:rsid w:val="004150FA"/>
    <w:rsid w:val="00431BD5"/>
    <w:rsid w:val="00443EFE"/>
    <w:rsid w:val="004546A4"/>
    <w:rsid w:val="00454E20"/>
    <w:rsid w:val="0046761C"/>
    <w:rsid w:val="0048768B"/>
    <w:rsid w:val="00490FF3"/>
    <w:rsid w:val="004B3CAE"/>
    <w:rsid w:val="004B4064"/>
    <w:rsid w:val="004C1B30"/>
    <w:rsid w:val="004C68AF"/>
    <w:rsid w:val="004D7301"/>
    <w:rsid w:val="004E0A07"/>
    <w:rsid w:val="004E3633"/>
    <w:rsid w:val="004F0701"/>
    <w:rsid w:val="00544BCF"/>
    <w:rsid w:val="00544DBF"/>
    <w:rsid w:val="0054637B"/>
    <w:rsid w:val="00560D1E"/>
    <w:rsid w:val="005647DA"/>
    <w:rsid w:val="00566E23"/>
    <w:rsid w:val="00575862"/>
    <w:rsid w:val="00575EA1"/>
    <w:rsid w:val="005762E6"/>
    <w:rsid w:val="005871CC"/>
    <w:rsid w:val="00591FAC"/>
    <w:rsid w:val="005924D8"/>
    <w:rsid w:val="0059584B"/>
    <w:rsid w:val="005A0447"/>
    <w:rsid w:val="005B0A67"/>
    <w:rsid w:val="005B7396"/>
    <w:rsid w:val="005C0EFB"/>
    <w:rsid w:val="005C4FCD"/>
    <w:rsid w:val="005F18B5"/>
    <w:rsid w:val="005F3E6C"/>
    <w:rsid w:val="006111EF"/>
    <w:rsid w:val="00627732"/>
    <w:rsid w:val="00651002"/>
    <w:rsid w:val="00654601"/>
    <w:rsid w:val="006612F3"/>
    <w:rsid w:val="006664F6"/>
    <w:rsid w:val="0068348C"/>
    <w:rsid w:val="00692DF5"/>
    <w:rsid w:val="006B23F2"/>
    <w:rsid w:val="006B7A54"/>
    <w:rsid w:val="006C0827"/>
    <w:rsid w:val="006C5CA6"/>
    <w:rsid w:val="006D1397"/>
    <w:rsid w:val="006E1C6F"/>
    <w:rsid w:val="006E5536"/>
    <w:rsid w:val="006F34E7"/>
    <w:rsid w:val="006F3A82"/>
    <w:rsid w:val="00700044"/>
    <w:rsid w:val="00701B35"/>
    <w:rsid w:val="007059A3"/>
    <w:rsid w:val="00717782"/>
    <w:rsid w:val="007254AC"/>
    <w:rsid w:val="0074014F"/>
    <w:rsid w:val="00742327"/>
    <w:rsid w:val="00751267"/>
    <w:rsid w:val="007659BB"/>
    <w:rsid w:val="00783974"/>
    <w:rsid w:val="00784860"/>
    <w:rsid w:val="007B0701"/>
    <w:rsid w:val="007B3185"/>
    <w:rsid w:val="007B5E23"/>
    <w:rsid w:val="007C1021"/>
    <w:rsid w:val="007D0EAC"/>
    <w:rsid w:val="007D52B0"/>
    <w:rsid w:val="007F0376"/>
    <w:rsid w:val="00821283"/>
    <w:rsid w:val="00823639"/>
    <w:rsid w:val="008330F0"/>
    <w:rsid w:val="0083666E"/>
    <w:rsid w:val="00843332"/>
    <w:rsid w:val="00854145"/>
    <w:rsid w:val="008620CD"/>
    <w:rsid w:val="008661A6"/>
    <w:rsid w:val="0088033D"/>
    <w:rsid w:val="00882B79"/>
    <w:rsid w:val="00882ED0"/>
    <w:rsid w:val="00885C90"/>
    <w:rsid w:val="00886923"/>
    <w:rsid w:val="00891880"/>
    <w:rsid w:val="0089551C"/>
    <w:rsid w:val="008959AC"/>
    <w:rsid w:val="00897A1A"/>
    <w:rsid w:val="008A238A"/>
    <w:rsid w:val="008A6C9B"/>
    <w:rsid w:val="008B3113"/>
    <w:rsid w:val="008B5A9F"/>
    <w:rsid w:val="008C15EE"/>
    <w:rsid w:val="008D1A7D"/>
    <w:rsid w:val="008F243C"/>
    <w:rsid w:val="008F4BE8"/>
    <w:rsid w:val="00901E9E"/>
    <w:rsid w:val="00905A17"/>
    <w:rsid w:val="00907E07"/>
    <w:rsid w:val="00932053"/>
    <w:rsid w:val="009400C8"/>
    <w:rsid w:val="00940723"/>
    <w:rsid w:val="009467DB"/>
    <w:rsid w:val="00946FE6"/>
    <w:rsid w:val="00952DF6"/>
    <w:rsid w:val="009577E6"/>
    <w:rsid w:val="00964661"/>
    <w:rsid w:val="00982415"/>
    <w:rsid w:val="009852AB"/>
    <w:rsid w:val="009C5E5E"/>
    <w:rsid w:val="009D2F3A"/>
    <w:rsid w:val="009D3630"/>
    <w:rsid w:val="009E7AE1"/>
    <w:rsid w:val="00A009AE"/>
    <w:rsid w:val="00A00DE4"/>
    <w:rsid w:val="00A10FCA"/>
    <w:rsid w:val="00A1273E"/>
    <w:rsid w:val="00A26C91"/>
    <w:rsid w:val="00A55CCE"/>
    <w:rsid w:val="00A63A52"/>
    <w:rsid w:val="00A85ED5"/>
    <w:rsid w:val="00A917D8"/>
    <w:rsid w:val="00AC76FB"/>
    <w:rsid w:val="00AC7C80"/>
    <w:rsid w:val="00AE70E6"/>
    <w:rsid w:val="00AF4B70"/>
    <w:rsid w:val="00AF5F29"/>
    <w:rsid w:val="00B050E6"/>
    <w:rsid w:val="00B412A4"/>
    <w:rsid w:val="00B633CA"/>
    <w:rsid w:val="00BF1D6D"/>
    <w:rsid w:val="00C003EB"/>
    <w:rsid w:val="00C155E8"/>
    <w:rsid w:val="00C3257F"/>
    <w:rsid w:val="00C34A1B"/>
    <w:rsid w:val="00C471D0"/>
    <w:rsid w:val="00C53F06"/>
    <w:rsid w:val="00C76E13"/>
    <w:rsid w:val="00CA3536"/>
    <w:rsid w:val="00CC2707"/>
    <w:rsid w:val="00CC5DC2"/>
    <w:rsid w:val="00CD137E"/>
    <w:rsid w:val="00CD5B7E"/>
    <w:rsid w:val="00CE5DD3"/>
    <w:rsid w:val="00D17848"/>
    <w:rsid w:val="00D267B5"/>
    <w:rsid w:val="00D3704F"/>
    <w:rsid w:val="00D47399"/>
    <w:rsid w:val="00D55EDC"/>
    <w:rsid w:val="00DB05B8"/>
    <w:rsid w:val="00DB7EBA"/>
    <w:rsid w:val="00DD141A"/>
    <w:rsid w:val="00DD205D"/>
    <w:rsid w:val="00DD3059"/>
    <w:rsid w:val="00DD4450"/>
    <w:rsid w:val="00DD4FD8"/>
    <w:rsid w:val="00DD61A6"/>
    <w:rsid w:val="00DF3E50"/>
    <w:rsid w:val="00DF7B6E"/>
    <w:rsid w:val="00E01FE9"/>
    <w:rsid w:val="00E06AAE"/>
    <w:rsid w:val="00E30C4C"/>
    <w:rsid w:val="00E52945"/>
    <w:rsid w:val="00E5422C"/>
    <w:rsid w:val="00E779B5"/>
    <w:rsid w:val="00E8118B"/>
    <w:rsid w:val="00EB6644"/>
    <w:rsid w:val="00ED17DC"/>
    <w:rsid w:val="00ED4A48"/>
    <w:rsid w:val="00EE01DB"/>
    <w:rsid w:val="00F00C59"/>
    <w:rsid w:val="00F24913"/>
    <w:rsid w:val="00F264D8"/>
    <w:rsid w:val="00F3090E"/>
    <w:rsid w:val="00F31D17"/>
    <w:rsid w:val="00F400DB"/>
    <w:rsid w:val="00F449F8"/>
    <w:rsid w:val="00F60E53"/>
    <w:rsid w:val="00F741C6"/>
    <w:rsid w:val="00F80959"/>
    <w:rsid w:val="00F92472"/>
    <w:rsid w:val="00FB33DA"/>
    <w:rsid w:val="00FB57D7"/>
    <w:rsid w:val="00FD018D"/>
    <w:rsid w:val="00FE034B"/>
    <w:rsid w:val="00FE2596"/>
    <w:rsid w:val="00FE4C69"/>
    <w:rsid w:val="00FF5E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4829F1"/>
  <w15:docId w15:val="{F09DB801-EAA0-4D9E-8711-4BDCB4904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00D50"/>
    <w:rPr>
      <w:color w:val="404040" w:themeColor="text1" w:themeTint="BF"/>
      <w:sz w:val="20"/>
    </w:rPr>
  </w:style>
  <w:style w:type="paragraph" w:styleId="Heading1">
    <w:name w:val="heading 1"/>
    <w:basedOn w:val="Normal"/>
    <w:next w:val="Normal"/>
    <w:link w:val="Heading1Char"/>
    <w:qFormat/>
    <w:rsid w:val="00100D50"/>
    <w:pPr>
      <w:keepNext/>
      <w:keepLines/>
      <w:spacing w:before="480"/>
      <w:outlineLvl w:val="0"/>
    </w:pPr>
    <w:rPr>
      <w:rFonts w:asciiTheme="majorHAnsi" w:eastAsiaTheme="majorEastAsia" w:hAnsiTheme="majorHAnsi" w:cstheme="majorBidi"/>
      <w:b/>
      <w:bCs/>
      <w:color w:val="5B6B72" w:themeColor="accent1" w:themeShade="BF"/>
      <w:sz w:val="28"/>
      <w:szCs w:val="28"/>
    </w:rPr>
  </w:style>
  <w:style w:type="paragraph" w:styleId="Heading2">
    <w:name w:val="heading 2"/>
    <w:basedOn w:val="Normal"/>
    <w:next w:val="Normal"/>
    <w:link w:val="Heading2Char"/>
    <w:semiHidden/>
    <w:unhideWhenUsed/>
    <w:qFormat/>
    <w:rsid w:val="00100D50"/>
    <w:pPr>
      <w:keepNext/>
      <w:keepLines/>
      <w:spacing w:before="200"/>
      <w:outlineLvl w:val="1"/>
    </w:pPr>
    <w:rPr>
      <w:rFonts w:asciiTheme="majorHAnsi" w:eastAsiaTheme="majorEastAsia" w:hAnsiTheme="majorHAnsi" w:cstheme="majorBidi"/>
      <w:b/>
      <w:bCs/>
      <w:color w:val="7C8F97" w:themeColor="accent1"/>
      <w:sz w:val="26"/>
      <w:szCs w:val="26"/>
    </w:rPr>
  </w:style>
  <w:style w:type="paragraph" w:styleId="Heading3">
    <w:name w:val="heading 3"/>
    <w:basedOn w:val="Normal"/>
    <w:next w:val="Normal"/>
    <w:link w:val="Heading3Char"/>
    <w:semiHidden/>
    <w:unhideWhenUsed/>
    <w:qFormat/>
    <w:rsid w:val="00100D50"/>
    <w:pPr>
      <w:keepNext/>
      <w:keepLines/>
      <w:spacing w:before="200"/>
      <w:outlineLvl w:val="2"/>
    </w:pPr>
    <w:rPr>
      <w:rFonts w:asciiTheme="majorHAnsi" w:eastAsiaTheme="majorEastAsia" w:hAnsiTheme="majorHAnsi" w:cstheme="majorBidi"/>
      <w:b/>
      <w:bCs/>
      <w:color w:val="7C8F97" w:themeColor="accent1"/>
    </w:rPr>
  </w:style>
  <w:style w:type="paragraph" w:styleId="Heading4">
    <w:name w:val="heading 4"/>
    <w:basedOn w:val="Normal"/>
    <w:next w:val="Normal"/>
    <w:link w:val="Heading4Char"/>
    <w:semiHidden/>
    <w:unhideWhenUsed/>
    <w:qFormat/>
    <w:rsid w:val="00100D50"/>
    <w:pPr>
      <w:keepNext/>
      <w:keepLines/>
      <w:spacing w:before="200"/>
      <w:outlineLvl w:val="3"/>
    </w:pPr>
    <w:rPr>
      <w:rFonts w:asciiTheme="majorHAnsi" w:eastAsiaTheme="majorEastAsia" w:hAnsiTheme="majorHAnsi" w:cstheme="majorBidi"/>
      <w:b/>
      <w:bCs/>
      <w:i/>
      <w:iCs/>
      <w:color w:val="7C8F97" w:themeColor="accent1"/>
    </w:rPr>
  </w:style>
  <w:style w:type="paragraph" w:styleId="Heading5">
    <w:name w:val="heading 5"/>
    <w:basedOn w:val="Normal"/>
    <w:next w:val="Normal"/>
    <w:link w:val="Heading5Char"/>
    <w:semiHidden/>
    <w:unhideWhenUsed/>
    <w:qFormat/>
    <w:rsid w:val="00100D50"/>
    <w:pPr>
      <w:keepNext/>
      <w:keepLines/>
      <w:spacing w:before="200"/>
      <w:outlineLvl w:val="4"/>
    </w:pPr>
    <w:rPr>
      <w:rFonts w:asciiTheme="majorHAnsi" w:eastAsiaTheme="majorEastAsia" w:hAnsiTheme="majorHAnsi" w:cstheme="majorBidi"/>
      <w:color w:val="3C474C" w:themeColor="accent1" w:themeShade="7F"/>
    </w:rPr>
  </w:style>
  <w:style w:type="paragraph" w:styleId="Heading6">
    <w:name w:val="heading 6"/>
    <w:basedOn w:val="Normal"/>
    <w:next w:val="Normal"/>
    <w:link w:val="Heading6Char"/>
    <w:semiHidden/>
    <w:unhideWhenUsed/>
    <w:qFormat/>
    <w:rsid w:val="00100D50"/>
    <w:pPr>
      <w:keepNext/>
      <w:keepLines/>
      <w:spacing w:before="200"/>
      <w:outlineLvl w:val="5"/>
    </w:pPr>
    <w:rPr>
      <w:rFonts w:asciiTheme="majorHAnsi" w:eastAsiaTheme="majorEastAsia" w:hAnsiTheme="majorHAnsi" w:cstheme="majorBidi"/>
      <w:i/>
      <w:iCs/>
      <w:color w:val="3C474C" w:themeColor="accent1" w:themeShade="7F"/>
    </w:rPr>
  </w:style>
  <w:style w:type="paragraph" w:styleId="Heading7">
    <w:name w:val="heading 7"/>
    <w:basedOn w:val="Normal"/>
    <w:next w:val="Normal"/>
    <w:link w:val="Heading7Char"/>
    <w:semiHidden/>
    <w:unhideWhenUsed/>
    <w:qFormat/>
    <w:rsid w:val="00100D50"/>
    <w:pPr>
      <w:keepNext/>
      <w:keepLines/>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semiHidden/>
    <w:unhideWhenUsed/>
    <w:qFormat/>
    <w:rsid w:val="00100D50"/>
    <w:pPr>
      <w:keepNext/>
      <w:keepLines/>
      <w:spacing w:before="200"/>
      <w:outlineLvl w:val="7"/>
    </w:pPr>
    <w:rPr>
      <w:rFonts w:asciiTheme="majorHAnsi" w:eastAsiaTheme="majorEastAsia" w:hAnsiTheme="majorHAnsi" w:cstheme="majorBidi"/>
      <w:szCs w:val="20"/>
    </w:rPr>
  </w:style>
  <w:style w:type="paragraph" w:styleId="Heading9">
    <w:name w:val="heading 9"/>
    <w:basedOn w:val="Normal"/>
    <w:next w:val="Normal"/>
    <w:link w:val="Heading9Char"/>
    <w:semiHidden/>
    <w:unhideWhenUsed/>
    <w:qFormat/>
    <w:rsid w:val="00100D50"/>
    <w:pPr>
      <w:keepNext/>
      <w:keepLines/>
      <w:spacing w:before="200"/>
      <w:outlineLvl w:val="8"/>
    </w:pPr>
    <w:rPr>
      <w:rFonts w:asciiTheme="majorHAnsi" w:eastAsiaTheme="majorEastAsia" w:hAnsiTheme="majorHAnsi"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00D50"/>
    <w:pPr>
      <w:spacing w:after="200"/>
      <w:ind w:right="144"/>
      <w:jc w:val="right"/>
    </w:pPr>
    <w:rPr>
      <w:color w:val="4B5A60" w:themeColor="text2"/>
      <w:szCs w:val="24"/>
    </w:rPr>
  </w:style>
  <w:style w:type="character" w:customStyle="1" w:styleId="HeaderChar">
    <w:name w:val="Header Char"/>
    <w:basedOn w:val="DefaultParagraphFont"/>
    <w:link w:val="Header"/>
    <w:rsid w:val="00100D50"/>
    <w:rPr>
      <w:color w:val="4B5A60" w:themeColor="text2"/>
      <w:sz w:val="20"/>
      <w:szCs w:val="24"/>
    </w:rPr>
  </w:style>
  <w:style w:type="paragraph" w:styleId="Footer">
    <w:name w:val="footer"/>
    <w:basedOn w:val="Normal"/>
    <w:link w:val="FooterChar"/>
    <w:rsid w:val="00100D50"/>
    <w:pPr>
      <w:tabs>
        <w:tab w:val="center" w:pos="4680"/>
        <w:tab w:val="right" w:pos="9360"/>
      </w:tabs>
      <w:spacing w:before="300"/>
      <w:jc w:val="right"/>
    </w:pPr>
    <w:rPr>
      <w:color w:val="7C8F97" w:themeColor="accent1"/>
      <w:szCs w:val="16"/>
    </w:rPr>
  </w:style>
  <w:style w:type="character" w:customStyle="1" w:styleId="FooterChar">
    <w:name w:val="Footer Char"/>
    <w:basedOn w:val="DefaultParagraphFont"/>
    <w:link w:val="Footer"/>
    <w:rsid w:val="00100D50"/>
    <w:rPr>
      <w:color w:val="7C8F97" w:themeColor="accent1"/>
      <w:sz w:val="20"/>
      <w:szCs w:val="16"/>
    </w:rPr>
  </w:style>
  <w:style w:type="paragraph" w:customStyle="1" w:styleId="Header-Left">
    <w:name w:val="Header-Left"/>
    <w:basedOn w:val="Normal"/>
    <w:rsid w:val="00100D50"/>
    <w:pPr>
      <w:spacing w:before="400" w:after="400"/>
      <w:ind w:left="216"/>
    </w:pPr>
    <w:rPr>
      <w:rFonts w:asciiTheme="majorHAnsi" w:eastAsiaTheme="majorEastAsia" w:hAnsiTheme="majorHAnsi"/>
      <w:color w:val="4B5A60" w:themeColor="text2"/>
      <w:sz w:val="40"/>
    </w:rPr>
  </w:style>
  <w:style w:type="paragraph" w:customStyle="1" w:styleId="Header-Right">
    <w:name w:val="Header-Right"/>
    <w:basedOn w:val="Normal"/>
    <w:rsid w:val="00100D50"/>
    <w:pPr>
      <w:spacing w:before="80" w:after="80" w:line="220" w:lineRule="atLeast"/>
      <w:ind w:left="216" w:right="216"/>
    </w:pPr>
    <w:rPr>
      <w:color w:val="4B5A60" w:themeColor="text2"/>
      <w:sz w:val="16"/>
    </w:rPr>
  </w:style>
  <w:style w:type="table" w:customStyle="1" w:styleId="BodyTable">
    <w:name w:val="Body Table"/>
    <w:basedOn w:val="TableNormal"/>
    <w:rsid w:val="00100D50"/>
    <w:tblPr>
      <w:tblCellMar>
        <w:left w:w="72" w:type="dxa"/>
        <w:right w:w="72" w:type="dxa"/>
      </w:tblCellMar>
    </w:tblPr>
  </w:style>
  <w:style w:type="table" w:customStyle="1" w:styleId="OutsideTable-Header">
    <w:name w:val="Outside Table - Header"/>
    <w:basedOn w:val="TableNormal"/>
    <w:rsid w:val="00100D50"/>
    <w:tblPr>
      <w:tblCellMar>
        <w:top w:w="72" w:type="dxa"/>
        <w:left w:w="72" w:type="dxa"/>
        <w:bottom w:w="72" w:type="dxa"/>
        <w:right w:w="72" w:type="dxa"/>
      </w:tblCellMar>
    </w:tblPr>
    <w:tcPr>
      <w:shd w:val="clear" w:color="auto" w:fill="7C8F97" w:themeFill="accent1"/>
    </w:tcPr>
  </w:style>
  <w:style w:type="paragraph" w:customStyle="1" w:styleId="NoSpaceBetween">
    <w:name w:val="No Space Between"/>
    <w:basedOn w:val="Normal"/>
    <w:rsid w:val="00100D50"/>
    <w:pPr>
      <w:spacing w:line="14" w:lineRule="exact"/>
    </w:pPr>
    <w:rPr>
      <w:sz w:val="2"/>
    </w:rPr>
  </w:style>
  <w:style w:type="table" w:customStyle="1" w:styleId="HostTable-Body">
    <w:name w:val="Host Table - Body"/>
    <w:basedOn w:val="TableNormal"/>
    <w:rsid w:val="00100D50"/>
    <w:tblPr>
      <w:tblBorders>
        <w:top w:val="single" w:sz="4" w:space="0" w:color="D1D0C8" w:themeColor="background2"/>
        <w:left w:val="single" w:sz="4" w:space="0" w:color="D1D0C8" w:themeColor="background2"/>
        <w:bottom w:val="single" w:sz="4" w:space="0" w:color="D1D0C8" w:themeColor="background2"/>
        <w:right w:val="single" w:sz="4" w:space="0" w:color="D1D0C8" w:themeColor="background2"/>
      </w:tblBorders>
      <w:tblCellMar>
        <w:left w:w="0" w:type="dxa"/>
        <w:right w:w="0" w:type="dxa"/>
      </w:tblCellMar>
    </w:tblPr>
    <w:tcPr>
      <w:shd w:val="clear" w:color="auto" w:fill="auto"/>
    </w:tcPr>
  </w:style>
  <w:style w:type="paragraph" w:customStyle="1" w:styleId="TopicHeading">
    <w:name w:val="Topic Heading"/>
    <w:basedOn w:val="Normal"/>
    <w:rsid w:val="00100D50"/>
    <w:pPr>
      <w:spacing w:before="40" w:after="40"/>
    </w:pPr>
    <w:rPr>
      <w:color w:val="7C8F97" w:themeColor="accent1"/>
      <w:sz w:val="32"/>
      <w:szCs w:val="32"/>
    </w:rPr>
  </w:style>
  <w:style w:type="paragraph" w:styleId="BodyText">
    <w:name w:val="Body Text"/>
    <w:basedOn w:val="Normal"/>
    <w:link w:val="BodyTextChar"/>
    <w:rsid w:val="00100D50"/>
    <w:pPr>
      <w:spacing w:before="60" w:after="60"/>
    </w:pPr>
    <w:rPr>
      <w:szCs w:val="20"/>
    </w:rPr>
  </w:style>
  <w:style w:type="character" w:customStyle="1" w:styleId="BodyTextChar">
    <w:name w:val="Body Text Char"/>
    <w:basedOn w:val="DefaultParagraphFont"/>
    <w:link w:val="BodyText"/>
    <w:rsid w:val="00100D50"/>
    <w:rPr>
      <w:color w:val="404040" w:themeColor="text1" w:themeTint="BF"/>
      <w:sz w:val="20"/>
      <w:szCs w:val="20"/>
    </w:rPr>
  </w:style>
  <w:style w:type="paragraph" w:customStyle="1" w:styleId="HeaderTableHeading">
    <w:name w:val="Header Table Heading"/>
    <w:basedOn w:val="BodyText"/>
    <w:rsid w:val="00100D50"/>
    <w:rPr>
      <w:color w:val="7C8F97" w:themeColor="accent1"/>
    </w:rPr>
  </w:style>
  <w:style w:type="paragraph" w:customStyle="1" w:styleId="DocumentHeading">
    <w:name w:val="Document Heading"/>
    <w:basedOn w:val="Normal"/>
    <w:rsid w:val="00100D50"/>
    <w:pPr>
      <w:spacing w:before="200" w:after="80"/>
      <w:jc w:val="right"/>
    </w:pPr>
    <w:rPr>
      <w:color w:val="7C8F97" w:themeColor="accent1"/>
      <w:sz w:val="72"/>
      <w:szCs w:val="72"/>
    </w:rPr>
  </w:style>
  <w:style w:type="paragraph" w:customStyle="1" w:styleId="TableHeadingLeft">
    <w:name w:val="Table Heading Left"/>
    <w:basedOn w:val="HeaderTableHeading"/>
    <w:rsid w:val="00100D50"/>
    <w:rPr>
      <w:color w:val="404040" w:themeColor="text1" w:themeTint="BF"/>
    </w:rPr>
  </w:style>
  <w:style w:type="table" w:customStyle="1" w:styleId="BodyTableBorderless">
    <w:name w:val="Body Table Borderless"/>
    <w:basedOn w:val="TableNormal"/>
    <w:rsid w:val="00100D50"/>
    <w:tblPr>
      <w:tblCellMar>
        <w:left w:w="72" w:type="dxa"/>
        <w:right w:w="72" w:type="dxa"/>
      </w:tblCellMar>
    </w:tblPr>
  </w:style>
  <w:style w:type="table" w:customStyle="1" w:styleId="HostTableBorderless">
    <w:name w:val="Host Table Borderless"/>
    <w:basedOn w:val="TableNormal"/>
    <w:rsid w:val="00100D50"/>
    <w:tblPr>
      <w:tblCellMar>
        <w:left w:w="0" w:type="dxa"/>
        <w:right w:w="0" w:type="dxa"/>
      </w:tblCellMar>
    </w:tblPr>
  </w:style>
  <w:style w:type="table" w:customStyle="1" w:styleId="CenterTable-Header">
    <w:name w:val="Center Table - Header"/>
    <w:basedOn w:val="TableNormal"/>
    <w:rsid w:val="00100D50"/>
    <w:tblPr>
      <w:tblBorders>
        <w:top w:val="single" w:sz="8" w:space="0" w:color="D1D0C8" w:themeColor="background2"/>
        <w:left w:val="single" w:sz="8" w:space="0" w:color="D1D0C8" w:themeColor="background2"/>
        <w:bottom w:val="single" w:sz="8" w:space="0" w:color="D1D0C8" w:themeColor="background2"/>
        <w:right w:val="single" w:sz="8" w:space="0" w:color="D1D0C8" w:themeColor="background2"/>
        <w:insideH w:val="single" w:sz="8" w:space="0" w:color="D1D0C8" w:themeColor="background2"/>
        <w:insideV w:val="single" w:sz="8" w:space="0" w:color="D1D0C8" w:themeColor="background2"/>
      </w:tblBorders>
      <w:tblCellMar>
        <w:left w:w="0" w:type="dxa"/>
        <w:right w:w="0" w:type="dxa"/>
      </w:tblCellMar>
    </w:tblPr>
    <w:tcPr>
      <w:shd w:val="clear" w:color="auto" w:fill="FFFFFF" w:themeFill="background1"/>
    </w:tcPr>
  </w:style>
  <w:style w:type="table" w:customStyle="1" w:styleId="BorderTable-Header">
    <w:name w:val="Border Table - Header"/>
    <w:basedOn w:val="TableNormal"/>
    <w:rsid w:val="00100D50"/>
    <w:tblPr>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blBorders>
      <w:tblCellMar>
        <w:top w:w="72" w:type="dxa"/>
        <w:left w:w="72" w:type="dxa"/>
        <w:bottom w:w="72" w:type="dxa"/>
        <w:right w:w="72" w:type="dxa"/>
      </w:tblCellMar>
    </w:tblPr>
    <w:tcPr>
      <w:shd w:val="clear" w:color="auto" w:fill="FFFFFF" w:themeFill="background1"/>
    </w:tcPr>
  </w:style>
  <w:style w:type="character" w:customStyle="1" w:styleId="Heading1Char">
    <w:name w:val="Heading 1 Char"/>
    <w:basedOn w:val="DefaultParagraphFont"/>
    <w:link w:val="Heading1"/>
    <w:rsid w:val="00100D50"/>
    <w:rPr>
      <w:rFonts w:asciiTheme="majorHAnsi" w:eastAsiaTheme="majorEastAsia" w:hAnsiTheme="majorHAnsi" w:cstheme="majorBidi"/>
      <w:b/>
      <w:bCs/>
      <w:color w:val="5B6B72" w:themeColor="accent1" w:themeShade="BF"/>
      <w:sz w:val="28"/>
      <w:szCs w:val="28"/>
    </w:rPr>
  </w:style>
  <w:style w:type="paragraph" w:styleId="BalloonText">
    <w:name w:val="Balloon Text"/>
    <w:basedOn w:val="Normal"/>
    <w:link w:val="BalloonTextChar"/>
    <w:semiHidden/>
    <w:unhideWhenUsed/>
    <w:rsid w:val="00100D50"/>
    <w:rPr>
      <w:rFonts w:ascii="Tahoma" w:hAnsi="Tahoma" w:cs="Tahoma"/>
      <w:sz w:val="16"/>
      <w:szCs w:val="16"/>
    </w:rPr>
  </w:style>
  <w:style w:type="character" w:customStyle="1" w:styleId="BalloonTextChar">
    <w:name w:val="Balloon Text Char"/>
    <w:basedOn w:val="DefaultParagraphFont"/>
    <w:link w:val="BalloonText"/>
    <w:semiHidden/>
    <w:rsid w:val="00100D50"/>
    <w:rPr>
      <w:rFonts w:ascii="Tahoma" w:hAnsi="Tahoma" w:cs="Tahoma"/>
      <w:color w:val="404040" w:themeColor="text1" w:themeTint="BF"/>
      <w:sz w:val="16"/>
      <w:szCs w:val="16"/>
    </w:rPr>
  </w:style>
  <w:style w:type="paragraph" w:styleId="Bibliography">
    <w:name w:val="Bibliography"/>
    <w:basedOn w:val="Normal"/>
    <w:next w:val="Normal"/>
    <w:semiHidden/>
    <w:unhideWhenUsed/>
    <w:rsid w:val="00100D50"/>
  </w:style>
  <w:style w:type="paragraph" w:styleId="BlockText">
    <w:name w:val="Block Text"/>
    <w:basedOn w:val="Normal"/>
    <w:semiHidden/>
    <w:unhideWhenUsed/>
    <w:rsid w:val="00100D50"/>
    <w:pPr>
      <w:pBdr>
        <w:top w:val="single" w:sz="2" w:space="10" w:color="7C8F97" w:themeColor="accent1" w:shadow="1"/>
        <w:left w:val="single" w:sz="2" w:space="10" w:color="7C8F97" w:themeColor="accent1" w:shadow="1"/>
        <w:bottom w:val="single" w:sz="2" w:space="10" w:color="7C8F97" w:themeColor="accent1" w:shadow="1"/>
        <w:right w:val="single" w:sz="2" w:space="10" w:color="7C8F97" w:themeColor="accent1" w:shadow="1"/>
      </w:pBdr>
      <w:ind w:left="1152" w:right="1152"/>
    </w:pPr>
    <w:rPr>
      <w:i/>
      <w:iCs/>
      <w:color w:val="7C8F97" w:themeColor="accent1"/>
    </w:rPr>
  </w:style>
  <w:style w:type="paragraph" w:styleId="BodyText2">
    <w:name w:val="Body Text 2"/>
    <w:basedOn w:val="Normal"/>
    <w:link w:val="BodyText2Char"/>
    <w:semiHidden/>
    <w:unhideWhenUsed/>
    <w:rsid w:val="00100D50"/>
    <w:pPr>
      <w:spacing w:after="120"/>
      <w:ind w:left="360"/>
    </w:pPr>
  </w:style>
  <w:style w:type="paragraph" w:styleId="BodyText3">
    <w:name w:val="Body Text 3"/>
    <w:basedOn w:val="Normal"/>
    <w:link w:val="BodyText3Char"/>
    <w:semiHidden/>
    <w:unhideWhenUsed/>
    <w:rsid w:val="00100D50"/>
    <w:pPr>
      <w:spacing w:after="120"/>
    </w:pPr>
    <w:rPr>
      <w:sz w:val="16"/>
      <w:szCs w:val="16"/>
    </w:rPr>
  </w:style>
  <w:style w:type="character" w:customStyle="1" w:styleId="BodyText3Char">
    <w:name w:val="Body Text 3 Char"/>
    <w:basedOn w:val="DefaultParagraphFont"/>
    <w:link w:val="BodyText3"/>
    <w:semiHidden/>
    <w:rsid w:val="00100D50"/>
    <w:rPr>
      <w:color w:val="404040" w:themeColor="text1" w:themeTint="BF"/>
      <w:sz w:val="16"/>
      <w:szCs w:val="16"/>
    </w:rPr>
  </w:style>
  <w:style w:type="paragraph" w:styleId="BodyTextFirstIndent">
    <w:name w:val="Body Text First Indent"/>
    <w:basedOn w:val="BodyText"/>
    <w:link w:val="BodyTextFirstIndentChar"/>
    <w:semiHidden/>
    <w:unhideWhenUsed/>
    <w:rsid w:val="00100D50"/>
    <w:pPr>
      <w:spacing w:before="0" w:after="0"/>
      <w:ind w:firstLine="360"/>
    </w:pPr>
    <w:rPr>
      <w:szCs w:val="22"/>
    </w:rPr>
  </w:style>
  <w:style w:type="character" w:customStyle="1" w:styleId="BodyTextFirstIndentChar">
    <w:name w:val="Body Text First Indent Char"/>
    <w:basedOn w:val="BodyTextChar"/>
    <w:link w:val="BodyTextFirstIndent"/>
    <w:semiHidden/>
    <w:rsid w:val="00100D50"/>
    <w:rPr>
      <w:color w:val="404040" w:themeColor="text1" w:themeTint="BF"/>
      <w:sz w:val="20"/>
      <w:szCs w:val="20"/>
    </w:rPr>
  </w:style>
  <w:style w:type="character" w:customStyle="1" w:styleId="BodyText2Char">
    <w:name w:val="Body Text 2 Char"/>
    <w:basedOn w:val="DefaultParagraphFont"/>
    <w:link w:val="BodyText2"/>
    <w:semiHidden/>
    <w:rsid w:val="00100D50"/>
    <w:rPr>
      <w:color w:val="404040" w:themeColor="text1" w:themeTint="BF"/>
      <w:sz w:val="20"/>
    </w:rPr>
  </w:style>
  <w:style w:type="paragraph" w:styleId="BodyTextFirstIndent2">
    <w:name w:val="Body Text First Indent 2"/>
    <w:basedOn w:val="BodyText2"/>
    <w:link w:val="BodyTextFirstIndent2Char"/>
    <w:semiHidden/>
    <w:unhideWhenUsed/>
    <w:rsid w:val="00100D50"/>
    <w:pPr>
      <w:spacing w:after="0"/>
      <w:ind w:firstLine="360"/>
    </w:pPr>
  </w:style>
  <w:style w:type="character" w:customStyle="1" w:styleId="BodyTextFirstIndent2Char">
    <w:name w:val="Body Text First Indent 2 Char"/>
    <w:basedOn w:val="BodyText2Char"/>
    <w:link w:val="BodyTextFirstIndent2"/>
    <w:semiHidden/>
    <w:rsid w:val="00100D50"/>
    <w:rPr>
      <w:color w:val="404040" w:themeColor="text1" w:themeTint="BF"/>
      <w:sz w:val="20"/>
    </w:rPr>
  </w:style>
  <w:style w:type="paragraph" w:styleId="BodyTextIndent2">
    <w:name w:val="Body Text Indent 2"/>
    <w:basedOn w:val="Normal"/>
    <w:link w:val="BodyTextIndent2Char"/>
    <w:semiHidden/>
    <w:unhideWhenUsed/>
    <w:rsid w:val="00100D50"/>
    <w:pPr>
      <w:spacing w:after="120" w:line="480" w:lineRule="auto"/>
      <w:ind w:left="360"/>
    </w:pPr>
  </w:style>
  <w:style w:type="character" w:customStyle="1" w:styleId="BodyTextIndent2Char">
    <w:name w:val="Body Text Indent 2 Char"/>
    <w:basedOn w:val="DefaultParagraphFont"/>
    <w:link w:val="BodyTextIndent2"/>
    <w:semiHidden/>
    <w:rsid w:val="00100D50"/>
    <w:rPr>
      <w:color w:val="404040" w:themeColor="text1" w:themeTint="BF"/>
      <w:sz w:val="20"/>
    </w:rPr>
  </w:style>
  <w:style w:type="paragraph" w:styleId="BodyTextIndent3">
    <w:name w:val="Body Text Indent 3"/>
    <w:basedOn w:val="Normal"/>
    <w:link w:val="BodyTextIndent3Char"/>
    <w:semiHidden/>
    <w:unhideWhenUsed/>
    <w:rsid w:val="00100D50"/>
    <w:pPr>
      <w:spacing w:after="120"/>
      <w:ind w:left="360"/>
    </w:pPr>
    <w:rPr>
      <w:sz w:val="16"/>
      <w:szCs w:val="16"/>
    </w:rPr>
  </w:style>
  <w:style w:type="character" w:customStyle="1" w:styleId="BodyTextIndent3Char">
    <w:name w:val="Body Text Indent 3 Char"/>
    <w:basedOn w:val="DefaultParagraphFont"/>
    <w:link w:val="BodyTextIndent3"/>
    <w:semiHidden/>
    <w:rsid w:val="00100D50"/>
    <w:rPr>
      <w:color w:val="404040" w:themeColor="text1" w:themeTint="BF"/>
      <w:sz w:val="16"/>
      <w:szCs w:val="16"/>
    </w:rPr>
  </w:style>
  <w:style w:type="paragraph" w:styleId="Caption">
    <w:name w:val="caption"/>
    <w:basedOn w:val="Normal"/>
    <w:next w:val="Normal"/>
    <w:semiHidden/>
    <w:unhideWhenUsed/>
    <w:qFormat/>
    <w:rsid w:val="00100D50"/>
    <w:pPr>
      <w:spacing w:after="200"/>
    </w:pPr>
    <w:rPr>
      <w:b/>
      <w:bCs/>
      <w:color w:val="7C8F97" w:themeColor="accent1"/>
      <w:sz w:val="18"/>
      <w:szCs w:val="18"/>
    </w:rPr>
  </w:style>
  <w:style w:type="paragraph" w:styleId="Closing">
    <w:name w:val="Closing"/>
    <w:basedOn w:val="Normal"/>
    <w:link w:val="ClosingChar"/>
    <w:semiHidden/>
    <w:unhideWhenUsed/>
    <w:rsid w:val="00100D50"/>
    <w:pPr>
      <w:ind w:left="4320"/>
    </w:pPr>
  </w:style>
  <w:style w:type="character" w:customStyle="1" w:styleId="ClosingChar">
    <w:name w:val="Closing Char"/>
    <w:basedOn w:val="DefaultParagraphFont"/>
    <w:link w:val="Closing"/>
    <w:semiHidden/>
    <w:rsid w:val="00100D50"/>
    <w:rPr>
      <w:color w:val="404040" w:themeColor="text1" w:themeTint="BF"/>
      <w:sz w:val="20"/>
    </w:rPr>
  </w:style>
  <w:style w:type="paragraph" w:styleId="CommentText">
    <w:name w:val="annotation text"/>
    <w:basedOn w:val="Normal"/>
    <w:link w:val="CommentTextChar"/>
    <w:semiHidden/>
    <w:unhideWhenUsed/>
    <w:rsid w:val="00100D50"/>
    <w:rPr>
      <w:szCs w:val="20"/>
    </w:rPr>
  </w:style>
  <w:style w:type="character" w:customStyle="1" w:styleId="CommentTextChar">
    <w:name w:val="Comment Text Char"/>
    <w:basedOn w:val="DefaultParagraphFont"/>
    <w:link w:val="CommentText"/>
    <w:semiHidden/>
    <w:rsid w:val="00100D50"/>
    <w:rPr>
      <w:color w:val="404040" w:themeColor="text1" w:themeTint="BF"/>
      <w:sz w:val="20"/>
      <w:szCs w:val="20"/>
    </w:rPr>
  </w:style>
  <w:style w:type="paragraph" w:styleId="CommentSubject">
    <w:name w:val="annotation subject"/>
    <w:basedOn w:val="CommentText"/>
    <w:next w:val="CommentText"/>
    <w:link w:val="CommentSubjectChar"/>
    <w:semiHidden/>
    <w:unhideWhenUsed/>
    <w:rsid w:val="00100D50"/>
    <w:rPr>
      <w:b/>
      <w:bCs/>
    </w:rPr>
  </w:style>
  <w:style w:type="character" w:customStyle="1" w:styleId="CommentSubjectChar">
    <w:name w:val="Comment Subject Char"/>
    <w:basedOn w:val="CommentTextChar"/>
    <w:link w:val="CommentSubject"/>
    <w:semiHidden/>
    <w:rsid w:val="00100D50"/>
    <w:rPr>
      <w:b/>
      <w:bCs/>
      <w:color w:val="404040" w:themeColor="text1" w:themeTint="BF"/>
      <w:sz w:val="20"/>
      <w:szCs w:val="20"/>
    </w:rPr>
  </w:style>
  <w:style w:type="paragraph" w:styleId="Date">
    <w:name w:val="Date"/>
    <w:basedOn w:val="Normal"/>
    <w:next w:val="Normal"/>
    <w:link w:val="DateChar"/>
    <w:semiHidden/>
    <w:unhideWhenUsed/>
    <w:rsid w:val="00100D50"/>
  </w:style>
  <w:style w:type="character" w:customStyle="1" w:styleId="DateChar">
    <w:name w:val="Date Char"/>
    <w:basedOn w:val="DefaultParagraphFont"/>
    <w:link w:val="Date"/>
    <w:semiHidden/>
    <w:rsid w:val="00100D50"/>
    <w:rPr>
      <w:color w:val="404040" w:themeColor="text1" w:themeTint="BF"/>
      <w:sz w:val="20"/>
    </w:rPr>
  </w:style>
  <w:style w:type="paragraph" w:styleId="DocumentMap">
    <w:name w:val="Document Map"/>
    <w:basedOn w:val="Normal"/>
    <w:link w:val="DocumentMapChar"/>
    <w:semiHidden/>
    <w:unhideWhenUsed/>
    <w:rsid w:val="00100D50"/>
    <w:rPr>
      <w:rFonts w:ascii="Tahoma" w:hAnsi="Tahoma" w:cs="Tahoma"/>
      <w:sz w:val="16"/>
      <w:szCs w:val="16"/>
    </w:rPr>
  </w:style>
  <w:style w:type="character" w:customStyle="1" w:styleId="DocumentMapChar">
    <w:name w:val="Document Map Char"/>
    <w:basedOn w:val="DefaultParagraphFont"/>
    <w:link w:val="DocumentMap"/>
    <w:semiHidden/>
    <w:rsid w:val="00100D50"/>
    <w:rPr>
      <w:rFonts w:ascii="Tahoma" w:hAnsi="Tahoma" w:cs="Tahoma"/>
      <w:color w:val="404040" w:themeColor="text1" w:themeTint="BF"/>
      <w:sz w:val="16"/>
      <w:szCs w:val="16"/>
    </w:rPr>
  </w:style>
  <w:style w:type="paragraph" w:styleId="E-mailSignature">
    <w:name w:val="E-mail Signature"/>
    <w:basedOn w:val="Normal"/>
    <w:link w:val="E-mailSignatureChar"/>
    <w:semiHidden/>
    <w:unhideWhenUsed/>
    <w:rsid w:val="00100D50"/>
  </w:style>
  <w:style w:type="character" w:customStyle="1" w:styleId="E-mailSignatureChar">
    <w:name w:val="E-mail Signature Char"/>
    <w:basedOn w:val="DefaultParagraphFont"/>
    <w:link w:val="E-mailSignature"/>
    <w:semiHidden/>
    <w:rsid w:val="00100D50"/>
    <w:rPr>
      <w:color w:val="404040" w:themeColor="text1" w:themeTint="BF"/>
      <w:sz w:val="20"/>
    </w:rPr>
  </w:style>
  <w:style w:type="paragraph" w:styleId="EndnoteText">
    <w:name w:val="endnote text"/>
    <w:basedOn w:val="Normal"/>
    <w:link w:val="EndnoteTextChar"/>
    <w:semiHidden/>
    <w:unhideWhenUsed/>
    <w:rsid w:val="00100D50"/>
    <w:rPr>
      <w:szCs w:val="20"/>
    </w:rPr>
  </w:style>
  <w:style w:type="character" w:customStyle="1" w:styleId="EndnoteTextChar">
    <w:name w:val="Endnote Text Char"/>
    <w:basedOn w:val="DefaultParagraphFont"/>
    <w:link w:val="EndnoteText"/>
    <w:semiHidden/>
    <w:rsid w:val="00100D50"/>
    <w:rPr>
      <w:color w:val="404040" w:themeColor="text1" w:themeTint="BF"/>
      <w:sz w:val="20"/>
      <w:szCs w:val="20"/>
    </w:rPr>
  </w:style>
  <w:style w:type="paragraph" w:styleId="EnvelopeAddress">
    <w:name w:val="envelope address"/>
    <w:basedOn w:val="Normal"/>
    <w:semiHidden/>
    <w:unhideWhenUsed/>
    <w:rsid w:val="00100D5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00D5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100D50"/>
    <w:rPr>
      <w:szCs w:val="20"/>
    </w:rPr>
  </w:style>
  <w:style w:type="character" w:customStyle="1" w:styleId="FootnoteTextChar">
    <w:name w:val="Footnote Text Char"/>
    <w:basedOn w:val="DefaultParagraphFont"/>
    <w:link w:val="FootnoteText"/>
    <w:semiHidden/>
    <w:rsid w:val="00100D50"/>
    <w:rPr>
      <w:color w:val="404040" w:themeColor="text1" w:themeTint="BF"/>
      <w:sz w:val="20"/>
      <w:szCs w:val="20"/>
    </w:rPr>
  </w:style>
  <w:style w:type="character" w:customStyle="1" w:styleId="Heading2Char">
    <w:name w:val="Heading 2 Char"/>
    <w:basedOn w:val="DefaultParagraphFont"/>
    <w:link w:val="Heading2"/>
    <w:semiHidden/>
    <w:rsid w:val="00100D50"/>
    <w:rPr>
      <w:rFonts w:asciiTheme="majorHAnsi" w:eastAsiaTheme="majorEastAsia" w:hAnsiTheme="majorHAnsi" w:cstheme="majorBidi"/>
      <w:b/>
      <w:bCs/>
      <w:color w:val="7C8F97" w:themeColor="accent1"/>
      <w:sz w:val="26"/>
      <w:szCs w:val="26"/>
    </w:rPr>
  </w:style>
  <w:style w:type="character" w:customStyle="1" w:styleId="Heading3Char">
    <w:name w:val="Heading 3 Char"/>
    <w:basedOn w:val="DefaultParagraphFont"/>
    <w:link w:val="Heading3"/>
    <w:semiHidden/>
    <w:rsid w:val="00100D50"/>
    <w:rPr>
      <w:rFonts w:asciiTheme="majorHAnsi" w:eastAsiaTheme="majorEastAsia" w:hAnsiTheme="majorHAnsi" w:cstheme="majorBidi"/>
      <w:b/>
      <w:bCs/>
      <w:color w:val="7C8F97" w:themeColor="accent1"/>
      <w:sz w:val="20"/>
    </w:rPr>
  </w:style>
  <w:style w:type="character" w:customStyle="1" w:styleId="Heading4Char">
    <w:name w:val="Heading 4 Char"/>
    <w:basedOn w:val="DefaultParagraphFont"/>
    <w:link w:val="Heading4"/>
    <w:semiHidden/>
    <w:rsid w:val="00100D50"/>
    <w:rPr>
      <w:rFonts w:asciiTheme="majorHAnsi" w:eastAsiaTheme="majorEastAsia" w:hAnsiTheme="majorHAnsi" w:cstheme="majorBidi"/>
      <w:b/>
      <w:bCs/>
      <w:i/>
      <w:iCs/>
      <w:color w:val="7C8F97" w:themeColor="accent1"/>
      <w:sz w:val="20"/>
    </w:rPr>
  </w:style>
  <w:style w:type="character" w:customStyle="1" w:styleId="Heading5Char">
    <w:name w:val="Heading 5 Char"/>
    <w:basedOn w:val="DefaultParagraphFont"/>
    <w:link w:val="Heading5"/>
    <w:semiHidden/>
    <w:rsid w:val="00100D50"/>
    <w:rPr>
      <w:rFonts w:asciiTheme="majorHAnsi" w:eastAsiaTheme="majorEastAsia" w:hAnsiTheme="majorHAnsi" w:cstheme="majorBidi"/>
      <w:color w:val="3C474C" w:themeColor="accent1" w:themeShade="7F"/>
      <w:sz w:val="20"/>
    </w:rPr>
  </w:style>
  <w:style w:type="character" w:customStyle="1" w:styleId="Heading6Char">
    <w:name w:val="Heading 6 Char"/>
    <w:basedOn w:val="DefaultParagraphFont"/>
    <w:link w:val="Heading6"/>
    <w:semiHidden/>
    <w:rsid w:val="00100D50"/>
    <w:rPr>
      <w:rFonts w:asciiTheme="majorHAnsi" w:eastAsiaTheme="majorEastAsia" w:hAnsiTheme="majorHAnsi" w:cstheme="majorBidi"/>
      <w:i/>
      <w:iCs/>
      <w:color w:val="3C474C" w:themeColor="accent1" w:themeShade="7F"/>
      <w:sz w:val="20"/>
    </w:rPr>
  </w:style>
  <w:style w:type="character" w:customStyle="1" w:styleId="Heading7Char">
    <w:name w:val="Heading 7 Char"/>
    <w:basedOn w:val="DefaultParagraphFont"/>
    <w:link w:val="Heading7"/>
    <w:semiHidden/>
    <w:rsid w:val="00100D5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100D5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00D5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100D50"/>
    <w:rPr>
      <w:i/>
      <w:iCs/>
    </w:rPr>
  </w:style>
  <w:style w:type="character" w:customStyle="1" w:styleId="HTMLAddressChar">
    <w:name w:val="HTML Address Char"/>
    <w:basedOn w:val="DefaultParagraphFont"/>
    <w:link w:val="HTMLAddress"/>
    <w:semiHidden/>
    <w:rsid w:val="00100D50"/>
    <w:rPr>
      <w:i/>
      <w:iCs/>
      <w:color w:val="404040" w:themeColor="text1" w:themeTint="BF"/>
      <w:sz w:val="20"/>
    </w:rPr>
  </w:style>
  <w:style w:type="paragraph" w:styleId="HTMLPreformatted">
    <w:name w:val="HTML Preformatted"/>
    <w:basedOn w:val="Normal"/>
    <w:link w:val="HTMLPreformattedChar"/>
    <w:semiHidden/>
    <w:unhideWhenUsed/>
    <w:rsid w:val="00100D50"/>
    <w:rPr>
      <w:rFonts w:ascii="Consolas" w:hAnsi="Consolas"/>
      <w:szCs w:val="20"/>
    </w:rPr>
  </w:style>
  <w:style w:type="character" w:customStyle="1" w:styleId="HTMLPreformattedChar">
    <w:name w:val="HTML Preformatted Char"/>
    <w:basedOn w:val="DefaultParagraphFont"/>
    <w:link w:val="HTMLPreformatted"/>
    <w:semiHidden/>
    <w:rsid w:val="00100D50"/>
    <w:rPr>
      <w:rFonts w:ascii="Consolas" w:hAnsi="Consolas"/>
      <w:color w:val="404040" w:themeColor="text1" w:themeTint="BF"/>
      <w:sz w:val="20"/>
      <w:szCs w:val="20"/>
    </w:rPr>
  </w:style>
  <w:style w:type="paragraph" w:styleId="Index1">
    <w:name w:val="index 1"/>
    <w:basedOn w:val="Normal"/>
    <w:next w:val="Normal"/>
    <w:autoRedefine/>
    <w:semiHidden/>
    <w:unhideWhenUsed/>
    <w:rsid w:val="00100D50"/>
    <w:pPr>
      <w:ind w:left="200" w:hanging="200"/>
    </w:pPr>
  </w:style>
  <w:style w:type="paragraph" w:styleId="Index2">
    <w:name w:val="index 2"/>
    <w:basedOn w:val="Normal"/>
    <w:next w:val="Normal"/>
    <w:autoRedefine/>
    <w:semiHidden/>
    <w:unhideWhenUsed/>
    <w:rsid w:val="00100D50"/>
    <w:pPr>
      <w:ind w:left="400" w:hanging="200"/>
    </w:pPr>
  </w:style>
  <w:style w:type="paragraph" w:styleId="Index3">
    <w:name w:val="index 3"/>
    <w:basedOn w:val="Normal"/>
    <w:next w:val="Normal"/>
    <w:autoRedefine/>
    <w:semiHidden/>
    <w:unhideWhenUsed/>
    <w:rsid w:val="00100D50"/>
    <w:pPr>
      <w:ind w:left="600" w:hanging="200"/>
    </w:pPr>
  </w:style>
  <w:style w:type="paragraph" w:styleId="Index4">
    <w:name w:val="index 4"/>
    <w:basedOn w:val="Normal"/>
    <w:next w:val="Normal"/>
    <w:autoRedefine/>
    <w:semiHidden/>
    <w:unhideWhenUsed/>
    <w:rsid w:val="00100D50"/>
    <w:pPr>
      <w:ind w:left="800" w:hanging="200"/>
    </w:pPr>
  </w:style>
  <w:style w:type="paragraph" w:styleId="Index5">
    <w:name w:val="index 5"/>
    <w:basedOn w:val="Normal"/>
    <w:next w:val="Normal"/>
    <w:autoRedefine/>
    <w:semiHidden/>
    <w:unhideWhenUsed/>
    <w:rsid w:val="00100D50"/>
    <w:pPr>
      <w:ind w:left="1000" w:hanging="200"/>
    </w:pPr>
  </w:style>
  <w:style w:type="paragraph" w:styleId="Index6">
    <w:name w:val="index 6"/>
    <w:basedOn w:val="Normal"/>
    <w:next w:val="Normal"/>
    <w:autoRedefine/>
    <w:semiHidden/>
    <w:unhideWhenUsed/>
    <w:rsid w:val="00100D50"/>
    <w:pPr>
      <w:ind w:left="1200" w:hanging="200"/>
    </w:pPr>
  </w:style>
  <w:style w:type="paragraph" w:styleId="Index7">
    <w:name w:val="index 7"/>
    <w:basedOn w:val="Normal"/>
    <w:next w:val="Normal"/>
    <w:autoRedefine/>
    <w:semiHidden/>
    <w:unhideWhenUsed/>
    <w:rsid w:val="00100D50"/>
    <w:pPr>
      <w:ind w:left="1400" w:hanging="200"/>
    </w:pPr>
  </w:style>
  <w:style w:type="paragraph" w:styleId="Index8">
    <w:name w:val="index 8"/>
    <w:basedOn w:val="Normal"/>
    <w:next w:val="Normal"/>
    <w:autoRedefine/>
    <w:semiHidden/>
    <w:unhideWhenUsed/>
    <w:rsid w:val="00100D50"/>
    <w:pPr>
      <w:ind w:left="1600" w:hanging="200"/>
    </w:pPr>
  </w:style>
  <w:style w:type="paragraph" w:styleId="Index9">
    <w:name w:val="index 9"/>
    <w:basedOn w:val="Normal"/>
    <w:next w:val="Normal"/>
    <w:autoRedefine/>
    <w:semiHidden/>
    <w:unhideWhenUsed/>
    <w:rsid w:val="00100D50"/>
    <w:pPr>
      <w:ind w:left="1800" w:hanging="200"/>
    </w:pPr>
  </w:style>
  <w:style w:type="paragraph" w:styleId="IndexHeading">
    <w:name w:val="index heading"/>
    <w:basedOn w:val="Normal"/>
    <w:next w:val="Index1"/>
    <w:semiHidden/>
    <w:unhideWhenUsed/>
    <w:rsid w:val="00100D50"/>
    <w:rPr>
      <w:rFonts w:asciiTheme="majorHAnsi" w:eastAsiaTheme="majorEastAsia" w:hAnsiTheme="majorHAnsi" w:cstheme="majorBidi"/>
      <w:b/>
      <w:bCs/>
    </w:rPr>
  </w:style>
  <w:style w:type="paragraph" w:styleId="IntenseQuote">
    <w:name w:val="Intense Quote"/>
    <w:basedOn w:val="Normal"/>
    <w:next w:val="Normal"/>
    <w:link w:val="IntenseQuoteChar"/>
    <w:qFormat/>
    <w:rsid w:val="00100D50"/>
    <w:pPr>
      <w:pBdr>
        <w:bottom w:val="single" w:sz="4" w:space="4" w:color="7C8F97" w:themeColor="accent1"/>
      </w:pBdr>
      <w:spacing w:before="200" w:after="280"/>
      <w:ind w:left="936" w:right="936"/>
    </w:pPr>
    <w:rPr>
      <w:b/>
      <w:bCs/>
      <w:i/>
      <w:iCs/>
      <w:color w:val="7C8F97" w:themeColor="accent1"/>
    </w:rPr>
  </w:style>
  <w:style w:type="character" w:customStyle="1" w:styleId="IntenseQuoteChar">
    <w:name w:val="Intense Quote Char"/>
    <w:basedOn w:val="DefaultParagraphFont"/>
    <w:link w:val="IntenseQuote"/>
    <w:rsid w:val="00100D50"/>
    <w:rPr>
      <w:b/>
      <w:bCs/>
      <w:i/>
      <w:iCs/>
      <w:color w:val="7C8F97" w:themeColor="accent1"/>
      <w:sz w:val="20"/>
    </w:rPr>
  </w:style>
  <w:style w:type="paragraph" w:styleId="List">
    <w:name w:val="List"/>
    <w:basedOn w:val="Normal"/>
    <w:semiHidden/>
    <w:unhideWhenUsed/>
    <w:rsid w:val="00100D50"/>
    <w:pPr>
      <w:ind w:left="360" w:hanging="360"/>
      <w:contextualSpacing/>
    </w:pPr>
  </w:style>
  <w:style w:type="paragraph" w:styleId="List2">
    <w:name w:val="List 2"/>
    <w:basedOn w:val="Normal"/>
    <w:semiHidden/>
    <w:unhideWhenUsed/>
    <w:rsid w:val="00100D50"/>
    <w:pPr>
      <w:ind w:left="720" w:hanging="360"/>
      <w:contextualSpacing/>
    </w:pPr>
  </w:style>
  <w:style w:type="paragraph" w:styleId="List3">
    <w:name w:val="List 3"/>
    <w:basedOn w:val="Normal"/>
    <w:semiHidden/>
    <w:unhideWhenUsed/>
    <w:rsid w:val="00100D50"/>
    <w:pPr>
      <w:ind w:left="1080" w:hanging="360"/>
      <w:contextualSpacing/>
    </w:pPr>
  </w:style>
  <w:style w:type="paragraph" w:styleId="List4">
    <w:name w:val="List 4"/>
    <w:basedOn w:val="Normal"/>
    <w:semiHidden/>
    <w:unhideWhenUsed/>
    <w:rsid w:val="00100D50"/>
    <w:pPr>
      <w:ind w:left="1440" w:hanging="360"/>
      <w:contextualSpacing/>
    </w:pPr>
  </w:style>
  <w:style w:type="paragraph" w:styleId="List5">
    <w:name w:val="List 5"/>
    <w:basedOn w:val="Normal"/>
    <w:semiHidden/>
    <w:unhideWhenUsed/>
    <w:rsid w:val="00100D50"/>
    <w:pPr>
      <w:ind w:left="1800" w:hanging="360"/>
      <w:contextualSpacing/>
    </w:pPr>
  </w:style>
  <w:style w:type="paragraph" w:styleId="ListBullet">
    <w:name w:val="List Bullet"/>
    <w:basedOn w:val="Normal"/>
    <w:semiHidden/>
    <w:unhideWhenUsed/>
    <w:rsid w:val="00100D50"/>
    <w:pPr>
      <w:numPr>
        <w:numId w:val="1"/>
      </w:numPr>
      <w:contextualSpacing/>
    </w:pPr>
  </w:style>
  <w:style w:type="paragraph" w:styleId="ListBullet2">
    <w:name w:val="List Bullet 2"/>
    <w:basedOn w:val="Normal"/>
    <w:semiHidden/>
    <w:unhideWhenUsed/>
    <w:rsid w:val="00100D50"/>
    <w:pPr>
      <w:numPr>
        <w:numId w:val="2"/>
      </w:numPr>
      <w:contextualSpacing/>
    </w:pPr>
  </w:style>
  <w:style w:type="paragraph" w:styleId="ListBullet3">
    <w:name w:val="List Bullet 3"/>
    <w:basedOn w:val="Normal"/>
    <w:semiHidden/>
    <w:unhideWhenUsed/>
    <w:rsid w:val="00100D50"/>
    <w:pPr>
      <w:numPr>
        <w:numId w:val="3"/>
      </w:numPr>
      <w:contextualSpacing/>
    </w:pPr>
  </w:style>
  <w:style w:type="paragraph" w:styleId="ListBullet4">
    <w:name w:val="List Bullet 4"/>
    <w:basedOn w:val="Normal"/>
    <w:semiHidden/>
    <w:unhideWhenUsed/>
    <w:rsid w:val="00100D50"/>
    <w:pPr>
      <w:numPr>
        <w:numId w:val="4"/>
      </w:numPr>
      <w:contextualSpacing/>
    </w:pPr>
  </w:style>
  <w:style w:type="paragraph" w:styleId="ListBullet5">
    <w:name w:val="List Bullet 5"/>
    <w:basedOn w:val="Normal"/>
    <w:semiHidden/>
    <w:unhideWhenUsed/>
    <w:rsid w:val="00100D50"/>
    <w:pPr>
      <w:numPr>
        <w:numId w:val="5"/>
      </w:numPr>
      <w:contextualSpacing/>
    </w:pPr>
  </w:style>
  <w:style w:type="paragraph" w:styleId="ListContinue">
    <w:name w:val="List Continue"/>
    <w:basedOn w:val="Normal"/>
    <w:semiHidden/>
    <w:unhideWhenUsed/>
    <w:rsid w:val="00100D50"/>
    <w:pPr>
      <w:spacing w:after="120"/>
      <w:ind w:left="360"/>
      <w:contextualSpacing/>
    </w:pPr>
  </w:style>
  <w:style w:type="paragraph" w:styleId="ListContinue2">
    <w:name w:val="List Continue 2"/>
    <w:basedOn w:val="Normal"/>
    <w:semiHidden/>
    <w:unhideWhenUsed/>
    <w:rsid w:val="00100D50"/>
    <w:pPr>
      <w:spacing w:after="120"/>
      <w:ind w:left="720"/>
      <w:contextualSpacing/>
    </w:pPr>
  </w:style>
  <w:style w:type="paragraph" w:styleId="ListContinue3">
    <w:name w:val="List Continue 3"/>
    <w:basedOn w:val="Normal"/>
    <w:semiHidden/>
    <w:unhideWhenUsed/>
    <w:rsid w:val="00100D50"/>
    <w:pPr>
      <w:spacing w:after="120"/>
      <w:ind w:left="1080"/>
      <w:contextualSpacing/>
    </w:pPr>
  </w:style>
  <w:style w:type="paragraph" w:styleId="ListContinue4">
    <w:name w:val="List Continue 4"/>
    <w:basedOn w:val="Normal"/>
    <w:semiHidden/>
    <w:unhideWhenUsed/>
    <w:rsid w:val="00100D50"/>
    <w:pPr>
      <w:spacing w:after="120"/>
      <w:ind w:left="1440"/>
      <w:contextualSpacing/>
    </w:pPr>
  </w:style>
  <w:style w:type="paragraph" w:styleId="ListContinue5">
    <w:name w:val="List Continue 5"/>
    <w:basedOn w:val="Normal"/>
    <w:semiHidden/>
    <w:unhideWhenUsed/>
    <w:rsid w:val="00100D50"/>
    <w:pPr>
      <w:spacing w:after="120"/>
      <w:ind w:left="1800"/>
      <w:contextualSpacing/>
    </w:pPr>
  </w:style>
  <w:style w:type="paragraph" w:styleId="ListNumber">
    <w:name w:val="List Number"/>
    <w:basedOn w:val="Normal"/>
    <w:semiHidden/>
    <w:unhideWhenUsed/>
    <w:rsid w:val="00100D50"/>
    <w:pPr>
      <w:numPr>
        <w:numId w:val="6"/>
      </w:numPr>
      <w:contextualSpacing/>
    </w:pPr>
  </w:style>
  <w:style w:type="paragraph" w:styleId="ListNumber2">
    <w:name w:val="List Number 2"/>
    <w:basedOn w:val="Normal"/>
    <w:semiHidden/>
    <w:unhideWhenUsed/>
    <w:rsid w:val="00100D50"/>
    <w:pPr>
      <w:numPr>
        <w:numId w:val="7"/>
      </w:numPr>
      <w:contextualSpacing/>
    </w:pPr>
  </w:style>
  <w:style w:type="paragraph" w:styleId="ListNumber3">
    <w:name w:val="List Number 3"/>
    <w:basedOn w:val="Normal"/>
    <w:semiHidden/>
    <w:unhideWhenUsed/>
    <w:rsid w:val="00100D50"/>
    <w:pPr>
      <w:numPr>
        <w:numId w:val="8"/>
      </w:numPr>
      <w:contextualSpacing/>
    </w:pPr>
  </w:style>
  <w:style w:type="paragraph" w:styleId="ListNumber4">
    <w:name w:val="List Number 4"/>
    <w:basedOn w:val="Normal"/>
    <w:semiHidden/>
    <w:unhideWhenUsed/>
    <w:rsid w:val="00100D50"/>
    <w:pPr>
      <w:numPr>
        <w:numId w:val="9"/>
      </w:numPr>
      <w:contextualSpacing/>
    </w:pPr>
  </w:style>
  <w:style w:type="paragraph" w:styleId="ListNumber5">
    <w:name w:val="List Number 5"/>
    <w:basedOn w:val="Normal"/>
    <w:semiHidden/>
    <w:unhideWhenUsed/>
    <w:rsid w:val="00100D50"/>
    <w:pPr>
      <w:numPr>
        <w:numId w:val="10"/>
      </w:numPr>
      <w:contextualSpacing/>
    </w:pPr>
  </w:style>
  <w:style w:type="paragraph" w:styleId="ListParagraph">
    <w:name w:val="List Paragraph"/>
    <w:basedOn w:val="Normal"/>
    <w:qFormat/>
    <w:rsid w:val="00100D50"/>
    <w:pPr>
      <w:ind w:left="720"/>
      <w:contextualSpacing/>
    </w:pPr>
  </w:style>
  <w:style w:type="paragraph" w:styleId="MacroText">
    <w:name w:val="macro"/>
    <w:link w:val="MacroTextChar"/>
    <w:semiHidden/>
    <w:unhideWhenUsed/>
    <w:rsid w:val="00100D50"/>
    <w:pPr>
      <w:tabs>
        <w:tab w:val="left" w:pos="480"/>
        <w:tab w:val="left" w:pos="960"/>
        <w:tab w:val="left" w:pos="1440"/>
        <w:tab w:val="left" w:pos="1920"/>
        <w:tab w:val="left" w:pos="2400"/>
        <w:tab w:val="left" w:pos="2880"/>
        <w:tab w:val="left" w:pos="3360"/>
        <w:tab w:val="left" w:pos="3840"/>
        <w:tab w:val="left" w:pos="4320"/>
      </w:tabs>
    </w:pPr>
    <w:rPr>
      <w:rFonts w:ascii="Consolas" w:hAnsi="Consolas"/>
      <w:color w:val="404040" w:themeColor="text1" w:themeTint="BF"/>
      <w:sz w:val="20"/>
      <w:szCs w:val="20"/>
    </w:rPr>
  </w:style>
  <w:style w:type="character" w:customStyle="1" w:styleId="MacroTextChar">
    <w:name w:val="Macro Text Char"/>
    <w:basedOn w:val="DefaultParagraphFont"/>
    <w:link w:val="MacroText"/>
    <w:semiHidden/>
    <w:rsid w:val="00100D50"/>
    <w:rPr>
      <w:rFonts w:ascii="Consolas" w:hAnsi="Consolas"/>
      <w:color w:val="404040" w:themeColor="text1" w:themeTint="BF"/>
      <w:sz w:val="20"/>
      <w:szCs w:val="20"/>
    </w:rPr>
  </w:style>
  <w:style w:type="paragraph" w:styleId="MessageHeader">
    <w:name w:val="Message Header"/>
    <w:basedOn w:val="Normal"/>
    <w:link w:val="MessageHeaderChar"/>
    <w:semiHidden/>
    <w:unhideWhenUsed/>
    <w:rsid w:val="00100D5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00D50"/>
    <w:rPr>
      <w:rFonts w:asciiTheme="majorHAnsi" w:eastAsiaTheme="majorEastAsia" w:hAnsiTheme="majorHAnsi" w:cstheme="majorBidi"/>
      <w:color w:val="404040" w:themeColor="text1" w:themeTint="BF"/>
      <w:sz w:val="24"/>
      <w:szCs w:val="24"/>
      <w:shd w:val="pct20" w:color="auto" w:fill="auto"/>
    </w:rPr>
  </w:style>
  <w:style w:type="paragraph" w:styleId="NoSpacing">
    <w:name w:val="No Spacing"/>
    <w:qFormat/>
    <w:rsid w:val="00100D50"/>
    <w:rPr>
      <w:color w:val="404040" w:themeColor="text1" w:themeTint="BF"/>
      <w:sz w:val="20"/>
    </w:rPr>
  </w:style>
  <w:style w:type="paragraph" w:styleId="NormalWeb">
    <w:name w:val="Normal (Web)"/>
    <w:basedOn w:val="Normal"/>
    <w:semiHidden/>
    <w:unhideWhenUsed/>
    <w:rsid w:val="00100D50"/>
    <w:rPr>
      <w:rFonts w:ascii="Times New Roman" w:hAnsi="Times New Roman" w:cs="Times New Roman"/>
      <w:sz w:val="24"/>
      <w:szCs w:val="24"/>
    </w:rPr>
  </w:style>
  <w:style w:type="paragraph" w:styleId="NormalIndent">
    <w:name w:val="Normal Indent"/>
    <w:basedOn w:val="Normal"/>
    <w:semiHidden/>
    <w:unhideWhenUsed/>
    <w:rsid w:val="00100D50"/>
    <w:pPr>
      <w:ind w:left="720"/>
    </w:pPr>
  </w:style>
  <w:style w:type="paragraph" w:styleId="NoteHeading">
    <w:name w:val="Note Heading"/>
    <w:basedOn w:val="Normal"/>
    <w:next w:val="Normal"/>
    <w:link w:val="NoteHeadingChar"/>
    <w:semiHidden/>
    <w:unhideWhenUsed/>
    <w:rsid w:val="00100D50"/>
  </w:style>
  <w:style w:type="character" w:customStyle="1" w:styleId="NoteHeadingChar">
    <w:name w:val="Note Heading Char"/>
    <w:basedOn w:val="DefaultParagraphFont"/>
    <w:link w:val="NoteHeading"/>
    <w:semiHidden/>
    <w:rsid w:val="00100D50"/>
    <w:rPr>
      <w:color w:val="404040" w:themeColor="text1" w:themeTint="BF"/>
      <w:sz w:val="20"/>
    </w:rPr>
  </w:style>
  <w:style w:type="paragraph" w:styleId="PlainText">
    <w:name w:val="Plain Text"/>
    <w:basedOn w:val="Normal"/>
    <w:link w:val="PlainTextChar"/>
    <w:semiHidden/>
    <w:unhideWhenUsed/>
    <w:rsid w:val="00100D50"/>
    <w:rPr>
      <w:rFonts w:ascii="Consolas" w:hAnsi="Consolas"/>
      <w:sz w:val="21"/>
      <w:szCs w:val="21"/>
    </w:rPr>
  </w:style>
  <w:style w:type="character" w:customStyle="1" w:styleId="PlainTextChar">
    <w:name w:val="Plain Text Char"/>
    <w:basedOn w:val="DefaultParagraphFont"/>
    <w:link w:val="PlainText"/>
    <w:semiHidden/>
    <w:rsid w:val="00100D50"/>
    <w:rPr>
      <w:rFonts w:ascii="Consolas" w:hAnsi="Consolas"/>
      <w:color w:val="404040" w:themeColor="text1" w:themeTint="BF"/>
      <w:sz w:val="21"/>
      <w:szCs w:val="21"/>
    </w:rPr>
  </w:style>
  <w:style w:type="paragraph" w:styleId="Quote">
    <w:name w:val="Quote"/>
    <w:basedOn w:val="Normal"/>
    <w:next w:val="Normal"/>
    <w:link w:val="QuoteChar"/>
    <w:qFormat/>
    <w:rsid w:val="00100D50"/>
    <w:rPr>
      <w:i/>
      <w:iCs/>
      <w:color w:val="000000" w:themeColor="text1"/>
    </w:rPr>
  </w:style>
  <w:style w:type="character" w:customStyle="1" w:styleId="QuoteChar">
    <w:name w:val="Quote Char"/>
    <w:basedOn w:val="DefaultParagraphFont"/>
    <w:link w:val="Quote"/>
    <w:rsid w:val="00100D50"/>
    <w:rPr>
      <w:i/>
      <w:iCs/>
      <w:color w:val="000000" w:themeColor="text1"/>
      <w:sz w:val="20"/>
    </w:rPr>
  </w:style>
  <w:style w:type="paragraph" w:styleId="Salutation">
    <w:name w:val="Salutation"/>
    <w:basedOn w:val="Normal"/>
    <w:next w:val="Normal"/>
    <w:link w:val="SalutationChar"/>
    <w:semiHidden/>
    <w:unhideWhenUsed/>
    <w:rsid w:val="00100D50"/>
  </w:style>
  <w:style w:type="character" w:customStyle="1" w:styleId="SalutationChar">
    <w:name w:val="Salutation Char"/>
    <w:basedOn w:val="DefaultParagraphFont"/>
    <w:link w:val="Salutation"/>
    <w:semiHidden/>
    <w:rsid w:val="00100D50"/>
    <w:rPr>
      <w:color w:val="404040" w:themeColor="text1" w:themeTint="BF"/>
      <w:sz w:val="20"/>
    </w:rPr>
  </w:style>
  <w:style w:type="paragraph" w:styleId="Signature">
    <w:name w:val="Signature"/>
    <w:basedOn w:val="Normal"/>
    <w:link w:val="SignatureChar"/>
    <w:semiHidden/>
    <w:unhideWhenUsed/>
    <w:rsid w:val="00100D50"/>
    <w:pPr>
      <w:ind w:left="4320"/>
    </w:pPr>
  </w:style>
  <w:style w:type="character" w:customStyle="1" w:styleId="SignatureChar">
    <w:name w:val="Signature Char"/>
    <w:basedOn w:val="DefaultParagraphFont"/>
    <w:link w:val="Signature"/>
    <w:semiHidden/>
    <w:rsid w:val="00100D50"/>
    <w:rPr>
      <w:color w:val="404040" w:themeColor="text1" w:themeTint="BF"/>
      <w:sz w:val="20"/>
    </w:rPr>
  </w:style>
  <w:style w:type="paragraph" w:styleId="Subtitle">
    <w:name w:val="Subtitle"/>
    <w:basedOn w:val="Normal"/>
    <w:next w:val="Normal"/>
    <w:link w:val="SubtitleChar"/>
    <w:qFormat/>
    <w:rsid w:val="00100D50"/>
    <w:pPr>
      <w:numPr>
        <w:ilvl w:val="1"/>
      </w:numPr>
    </w:pPr>
    <w:rPr>
      <w:rFonts w:asciiTheme="majorHAnsi" w:eastAsiaTheme="majorEastAsia" w:hAnsiTheme="majorHAnsi" w:cstheme="majorBidi"/>
      <w:i/>
      <w:iCs/>
      <w:color w:val="7C8F97" w:themeColor="accent1"/>
      <w:spacing w:val="15"/>
      <w:sz w:val="24"/>
      <w:szCs w:val="24"/>
    </w:rPr>
  </w:style>
  <w:style w:type="character" w:customStyle="1" w:styleId="SubtitleChar">
    <w:name w:val="Subtitle Char"/>
    <w:basedOn w:val="DefaultParagraphFont"/>
    <w:link w:val="Subtitle"/>
    <w:rsid w:val="00100D50"/>
    <w:rPr>
      <w:rFonts w:asciiTheme="majorHAnsi" w:eastAsiaTheme="majorEastAsia" w:hAnsiTheme="majorHAnsi" w:cstheme="majorBidi"/>
      <w:i/>
      <w:iCs/>
      <w:color w:val="7C8F97" w:themeColor="accent1"/>
      <w:spacing w:val="15"/>
      <w:sz w:val="24"/>
      <w:szCs w:val="24"/>
    </w:rPr>
  </w:style>
  <w:style w:type="paragraph" w:styleId="TableofAuthorities">
    <w:name w:val="table of authorities"/>
    <w:basedOn w:val="Normal"/>
    <w:next w:val="Normal"/>
    <w:semiHidden/>
    <w:unhideWhenUsed/>
    <w:rsid w:val="00100D50"/>
    <w:pPr>
      <w:ind w:left="200" w:hanging="200"/>
    </w:pPr>
  </w:style>
  <w:style w:type="paragraph" w:styleId="TableofFigures">
    <w:name w:val="table of figures"/>
    <w:basedOn w:val="Normal"/>
    <w:next w:val="Normal"/>
    <w:semiHidden/>
    <w:unhideWhenUsed/>
    <w:rsid w:val="00100D50"/>
  </w:style>
  <w:style w:type="paragraph" w:styleId="Title">
    <w:name w:val="Title"/>
    <w:basedOn w:val="Normal"/>
    <w:next w:val="Normal"/>
    <w:link w:val="TitleChar"/>
    <w:qFormat/>
    <w:rsid w:val="00100D50"/>
    <w:pPr>
      <w:pBdr>
        <w:bottom w:val="single" w:sz="8" w:space="4" w:color="7C8F97" w:themeColor="accent1"/>
      </w:pBdr>
      <w:spacing w:after="300"/>
      <w:contextualSpacing/>
    </w:pPr>
    <w:rPr>
      <w:rFonts w:asciiTheme="majorHAnsi" w:eastAsiaTheme="majorEastAsia" w:hAnsiTheme="majorHAnsi" w:cstheme="majorBidi"/>
      <w:color w:val="384347" w:themeColor="text2" w:themeShade="BF"/>
      <w:spacing w:val="5"/>
      <w:kern w:val="28"/>
      <w:sz w:val="52"/>
      <w:szCs w:val="52"/>
    </w:rPr>
  </w:style>
  <w:style w:type="character" w:customStyle="1" w:styleId="TitleChar">
    <w:name w:val="Title Char"/>
    <w:basedOn w:val="DefaultParagraphFont"/>
    <w:link w:val="Title"/>
    <w:rsid w:val="00100D50"/>
    <w:rPr>
      <w:rFonts w:asciiTheme="majorHAnsi" w:eastAsiaTheme="majorEastAsia" w:hAnsiTheme="majorHAnsi" w:cstheme="majorBidi"/>
      <w:color w:val="384347" w:themeColor="text2" w:themeShade="BF"/>
      <w:spacing w:val="5"/>
      <w:kern w:val="28"/>
      <w:sz w:val="52"/>
      <w:szCs w:val="52"/>
    </w:rPr>
  </w:style>
  <w:style w:type="paragraph" w:styleId="TOAHeading">
    <w:name w:val="toa heading"/>
    <w:basedOn w:val="Normal"/>
    <w:next w:val="Normal"/>
    <w:semiHidden/>
    <w:unhideWhenUsed/>
    <w:rsid w:val="00100D5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100D50"/>
    <w:pPr>
      <w:spacing w:after="100"/>
    </w:pPr>
  </w:style>
  <w:style w:type="paragraph" w:styleId="TOC2">
    <w:name w:val="toc 2"/>
    <w:basedOn w:val="Normal"/>
    <w:next w:val="Normal"/>
    <w:autoRedefine/>
    <w:semiHidden/>
    <w:unhideWhenUsed/>
    <w:rsid w:val="00100D50"/>
    <w:pPr>
      <w:spacing w:after="100"/>
      <w:ind w:left="200"/>
    </w:pPr>
  </w:style>
  <w:style w:type="paragraph" w:styleId="TOC3">
    <w:name w:val="toc 3"/>
    <w:basedOn w:val="Normal"/>
    <w:next w:val="Normal"/>
    <w:autoRedefine/>
    <w:semiHidden/>
    <w:unhideWhenUsed/>
    <w:rsid w:val="00100D50"/>
    <w:pPr>
      <w:spacing w:after="100"/>
      <w:ind w:left="400"/>
    </w:pPr>
  </w:style>
  <w:style w:type="paragraph" w:styleId="TOC4">
    <w:name w:val="toc 4"/>
    <w:basedOn w:val="Normal"/>
    <w:next w:val="Normal"/>
    <w:autoRedefine/>
    <w:semiHidden/>
    <w:unhideWhenUsed/>
    <w:rsid w:val="00100D50"/>
    <w:pPr>
      <w:spacing w:after="100"/>
      <w:ind w:left="600"/>
    </w:pPr>
  </w:style>
  <w:style w:type="paragraph" w:styleId="TOC5">
    <w:name w:val="toc 5"/>
    <w:basedOn w:val="Normal"/>
    <w:next w:val="Normal"/>
    <w:autoRedefine/>
    <w:semiHidden/>
    <w:unhideWhenUsed/>
    <w:rsid w:val="00100D50"/>
    <w:pPr>
      <w:spacing w:after="100"/>
      <w:ind w:left="800"/>
    </w:pPr>
  </w:style>
  <w:style w:type="paragraph" w:styleId="TOC6">
    <w:name w:val="toc 6"/>
    <w:basedOn w:val="Normal"/>
    <w:next w:val="Normal"/>
    <w:autoRedefine/>
    <w:semiHidden/>
    <w:unhideWhenUsed/>
    <w:rsid w:val="00100D50"/>
    <w:pPr>
      <w:spacing w:after="100"/>
      <w:ind w:left="1000"/>
    </w:pPr>
  </w:style>
  <w:style w:type="paragraph" w:styleId="TOC7">
    <w:name w:val="toc 7"/>
    <w:basedOn w:val="Normal"/>
    <w:next w:val="Normal"/>
    <w:autoRedefine/>
    <w:semiHidden/>
    <w:unhideWhenUsed/>
    <w:rsid w:val="00100D50"/>
    <w:pPr>
      <w:spacing w:after="100"/>
      <w:ind w:left="1200"/>
    </w:pPr>
  </w:style>
  <w:style w:type="paragraph" w:styleId="TOC8">
    <w:name w:val="toc 8"/>
    <w:basedOn w:val="Normal"/>
    <w:next w:val="Normal"/>
    <w:autoRedefine/>
    <w:semiHidden/>
    <w:unhideWhenUsed/>
    <w:rsid w:val="00100D50"/>
    <w:pPr>
      <w:spacing w:after="100"/>
      <w:ind w:left="1400"/>
    </w:pPr>
  </w:style>
  <w:style w:type="paragraph" w:styleId="TOC9">
    <w:name w:val="toc 9"/>
    <w:basedOn w:val="Normal"/>
    <w:next w:val="Normal"/>
    <w:autoRedefine/>
    <w:semiHidden/>
    <w:unhideWhenUsed/>
    <w:rsid w:val="00100D50"/>
    <w:pPr>
      <w:spacing w:after="100"/>
      <w:ind w:left="1600"/>
    </w:pPr>
  </w:style>
  <w:style w:type="paragraph" w:styleId="TOCHeading">
    <w:name w:val="TOC Heading"/>
    <w:basedOn w:val="Heading1"/>
    <w:next w:val="Normal"/>
    <w:semiHidden/>
    <w:unhideWhenUsed/>
    <w:qFormat/>
    <w:rsid w:val="00100D50"/>
    <w:pPr>
      <w:outlineLvl w:val="9"/>
    </w:pPr>
  </w:style>
  <w:style w:type="table" w:styleId="TableGrid">
    <w:name w:val="Table Grid"/>
    <w:basedOn w:val="TableNormal"/>
    <w:uiPriority w:val="59"/>
    <w:rsid w:val="00886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1283"/>
    <w:pPr>
      <w:autoSpaceDE w:val="0"/>
      <w:autoSpaceDN w:val="0"/>
      <w:adjustRightInd w:val="0"/>
    </w:pPr>
    <w:rPr>
      <w:rFonts w:ascii="Times New Roman" w:eastAsiaTheme="minorHAnsi" w:hAnsi="Times New Roman" w:cs="Times New Roman"/>
      <w:color w:val="000000"/>
      <w:sz w:val="24"/>
      <w:szCs w:val="24"/>
    </w:rPr>
  </w:style>
  <w:style w:type="character" w:styleId="CommentReference">
    <w:name w:val="annotation reference"/>
    <w:basedOn w:val="DefaultParagraphFont"/>
    <w:uiPriority w:val="99"/>
    <w:semiHidden/>
    <w:unhideWhenUsed/>
    <w:rsid w:val="00F400DB"/>
    <w:rPr>
      <w:sz w:val="16"/>
      <w:szCs w:val="16"/>
    </w:rPr>
  </w:style>
  <w:style w:type="character" w:styleId="Hyperlink">
    <w:name w:val="Hyperlink"/>
    <w:basedOn w:val="DefaultParagraphFont"/>
    <w:uiPriority w:val="99"/>
    <w:unhideWhenUsed/>
    <w:rsid w:val="006F34E7"/>
    <w:rPr>
      <w:color w:val="524A82" w:themeColor="hyperlink"/>
      <w:u w:val="single"/>
    </w:rPr>
  </w:style>
  <w:style w:type="character" w:styleId="UnresolvedMention">
    <w:name w:val="Unresolved Mention"/>
    <w:basedOn w:val="DefaultParagraphFont"/>
    <w:uiPriority w:val="99"/>
    <w:semiHidden/>
    <w:unhideWhenUsed/>
    <w:rsid w:val="006F34E7"/>
    <w:rPr>
      <w:color w:val="605E5C"/>
      <w:shd w:val="clear" w:color="auto" w:fill="E1DFDD"/>
    </w:rPr>
  </w:style>
  <w:style w:type="paragraph" w:customStyle="1" w:styleId="header1">
    <w:name w:val="header1"/>
    <w:basedOn w:val="Normal"/>
    <w:rsid w:val="001A248B"/>
    <w:pPr>
      <w:jc w:val="center"/>
    </w:pPr>
    <w:rPr>
      <w:rFonts w:ascii="Tahoma" w:eastAsia="Times New Roman" w:hAnsi="Tahoma" w:cs="Tahoma"/>
      <w:b/>
      <w:bCs/>
      <w:color w:val="auto"/>
      <w:sz w:val="32"/>
      <w:szCs w:val="28"/>
    </w:rPr>
  </w:style>
  <w:style w:type="paragraph" w:customStyle="1" w:styleId="Body1">
    <w:name w:val="Body1"/>
    <w:basedOn w:val="Normal"/>
    <w:qFormat/>
    <w:rsid w:val="001A5346"/>
    <w:rPr>
      <w:rFonts w:ascii="Times New Roman" w:eastAsia="Times New Roman" w:hAnsi="Times New Roman" w:cs="ODLJPJ+Arial"/>
      <w:color w:val="000000"/>
      <w:sz w:val="24"/>
      <w:szCs w:val="24"/>
    </w:rPr>
  </w:style>
  <w:style w:type="paragraph" w:customStyle="1" w:styleId="bullets2">
    <w:name w:val="bullets2"/>
    <w:basedOn w:val="BodyText"/>
    <w:qFormat/>
    <w:rsid w:val="001A5346"/>
    <w:pPr>
      <w:numPr>
        <w:numId w:val="24"/>
      </w:numPr>
      <w:spacing w:before="0" w:after="0"/>
    </w:pPr>
    <w:rPr>
      <w:rFonts w:ascii="Times New Roman" w:eastAsia="Times New Roman" w:hAnsi="Times New Roman" w:cs="Times New Roman"/>
      <w:color w:val="auto"/>
      <w:sz w:val="24"/>
      <w:szCs w:val="24"/>
    </w:rPr>
  </w:style>
  <w:style w:type="paragraph" w:customStyle="1" w:styleId="body2">
    <w:name w:val="body2"/>
    <w:basedOn w:val="Normal"/>
    <w:qFormat/>
    <w:rsid w:val="00907E07"/>
    <w:rPr>
      <w:rFonts w:ascii="Times New Roman" w:eastAsia="Times New Roman" w:hAnsi="Times New Roman" w:cs="ODLJPJ+Arial"/>
      <w:color w:val="auto"/>
      <w:sz w:val="24"/>
      <w:szCs w:val="24"/>
    </w:rPr>
  </w:style>
  <w:style w:type="paragraph" w:customStyle="1" w:styleId="bullets">
    <w:name w:val="bullets"/>
    <w:basedOn w:val="ListParagraph"/>
    <w:qFormat/>
    <w:rsid w:val="00907E07"/>
    <w:pPr>
      <w:numPr>
        <w:numId w:val="25"/>
      </w:numPr>
    </w:pPr>
    <w:rPr>
      <w:rFonts w:ascii="Times New Roman" w:eastAsia="Times New Roman" w:hAnsi="Times New Roman" w:cs="ODLJPJ+Arial"/>
      <w:color w:val="auto"/>
      <w:sz w:val="24"/>
      <w:szCs w:val="24"/>
    </w:rPr>
  </w:style>
  <w:style w:type="paragraph" w:customStyle="1" w:styleId="Definition">
    <w:name w:val="Definition"/>
    <w:basedOn w:val="Normal"/>
    <w:qFormat/>
    <w:rsid w:val="00751267"/>
    <w:pPr>
      <w:keepLines/>
      <w:numPr>
        <w:numId w:val="26"/>
      </w:numPr>
      <w:spacing w:after="240"/>
    </w:pPr>
    <w:rPr>
      <w:rFonts w:ascii="Times New Roman" w:eastAsia="Times New Roman" w:hAnsi="Times New Roman" w:cs="Times New Roman"/>
      <w:color w:val="auto"/>
      <w:sz w:val="24"/>
      <w:szCs w:val="24"/>
    </w:rPr>
  </w:style>
  <w:style w:type="paragraph" w:customStyle="1" w:styleId="DefinitionTerm">
    <w:name w:val="Definition Term"/>
    <w:basedOn w:val="Definition"/>
    <w:link w:val="DefinitionTermChar"/>
    <w:qFormat/>
    <w:rsid w:val="00751267"/>
    <w:rPr>
      <w:b/>
    </w:rPr>
  </w:style>
  <w:style w:type="character" w:customStyle="1" w:styleId="DefinitionTermChar">
    <w:name w:val="Definition Term Char"/>
    <w:basedOn w:val="DefaultParagraphFont"/>
    <w:link w:val="DefinitionTerm"/>
    <w:rsid w:val="00751267"/>
    <w:rPr>
      <w:rFonts w:ascii="Times New Roman" w:eastAsia="Times New Roman" w:hAnsi="Times New Roman" w:cs="Times New Roman"/>
      <w:b/>
      <w:sz w:val="24"/>
      <w:szCs w:val="24"/>
    </w:rPr>
  </w:style>
  <w:style w:type="paragraph" w:styleId="Revision">
    <w:name w:val="Revision"/>
    <w:hidden/>
    <w:uiPriority w:val="99"/>
    <w:semiHidden/>
    <w:rsid w:val="00036596"/>
    <w:rPr>
      <w:color w:val="404040" w:themeColor="text1" w:themeTint="BF"/>
      <w:sz w:val="20"/>
    </w:rPr>
  </w:style>
  <w:style w:type="character" w:styleId="FollowedHyperlink">
    <w:name w:val="FollowedHyperlink"/>
    <w:basedOn w:val="DefaultParagraphFont"/>
    <w:uiPriority w:val="99"/>
    <w:semiHidden/>
    <w:unhideWhenUsed/>
    <w:rsid w:val="007D0EAC"/>
    <w:rPr>
      <w:color w:val="8F995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8058">
      <w:bodyDiv w:val="1"/>
      <w:marLeft w:val="0"/>
      <w:marRight w:val="0"/>
      <w:marTop w:val="0"/>
      <w:marBottom w:val="0"/>
      <w:divBdr>
        <w:top w:val="none" w:sz="0" w:space="0" w:color="auto"/>
        <w:left w:val="none" w:sz="0" w:space="0" w:color="auto"/>
        <w:bottom w:val="none" w:sz="0" w:space="0" w:color="auto"/>
        <w:right w:val="none" w:sz="0" w:space="0" w:color="auto"/>
      </w:divBdr>
    </w:div>
    <w:div w:id="103227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eneficiarysupport@michigan.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apital">
  <a:themeElements>
    <a:clrScheme name="Capital">
      <a:dk1>
        <a:sysClr val="windowText" lastClr="000000"/>
      </a:dk1>
      <a:lt1>
        <a:sysClr val="window" lastClr="FFFFFF"/>
      </a:lt1>
      <a:dk2>
        <a:srgbClr val="4B5A60"/>
      </a:dk2>
      <a:lt2>
        <a:srgbClr val="D1D0C8"/>
      </a:lt2>
      <a:accent1>
        <a:srgbClr val="7C8F97"/>
      </a:accent1>
      <a:accent2>
        <a:srgbClr val="9C5238"/>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D4132EC4E6614282C430EBF00B28E3" ma:contentTypeVersion="1" ma:contentTypeDescription="Create a new document." ma:contentTypeScope="" ma:versionID="14962518e261be4981ce3941838d460b">
  <xsd:schema xmlns:xsd="http://www.w3.org/2001/XMLSchema" xmlns:xs="http://www.w3.org/2001/XMLSchema" xmlns:p="http://schemas.microsoft.com/office/2006/metadata/properties" xmlns:ns2="4a781332-2a91-46e8-b66b-dbb763f6c5c5" targetNamespace="http://schemas.microsoft.com/office/2006/metadata/properties" ma:root="true" ma:fieldsID="db5ee6942d1d36c0bfd88ab24f1944fb" ns2:_="">
    <xsd:import namespace="4a781332-2a91-46e8-b66b-dbb763f6c5c5"/>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81332-2a91-46e8-b66b-dbb763f6c5c5"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 xmlns="4a781332-2a91-46e8-b66b-dbb763f6c5c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9535D-17EC-419C-9CE1-050BB48195D4}">
  <ds:schemaRefs>
    <ds:schemaRef ds:uri="http://schemas.microsoft.com/sharepoint/v3/contenttype/forms"/>
  </ds:schemaRefs>
</ds:datastoreItem>
</file>

<file path=customXml/itemProps2.xml><?xml version="1.0" encoding="utf-8"?>
<ds:datastoreItem xmlns:ds="http://schemas.openxmlformats.org/officeDocument/2006/customXml" ds:itemID="{F3994DCF-6C7C-48FD-840B-FC4B6ACC3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81332-2a91-46e8-b66b-dbb763f6c5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12C483-32D5-47D8-86CB-43647E0099ED}">
  <ds:schemaRefs>
    <ds:schemaRef ds:uri="http://schemas.microsoft.com/office/2006/documentManagement/types"/>
    <ds:schemaRef ds:uri="4a781332-2a91-46e8-b66b-dbb763f6c5c5"/>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D232116-1B15-478A-86D1-DF0AF8E0A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1756</Words>
  <Characters>10185</Characters>
  <Application>Microsoft Office Word</Application>
  <DocSecurity>0</DocSecurity>
  <Lines>236</Lines>
  <Paragraphs>65</Paragraphs>
  <ScaleCrop>false</ScaleCrop>
  <HeadingPairs>
    <vt:vector size="2" baseType="variant">
      <vt:variant>
        <vt:lpstr>Title</vt:lpstr>
      </vt:variant>
      <vt:variant>
        <vt:i4>1</vt:i4>
      </vt:variant>
    </vt:vector>
  </HeadingPairs>
  <TitlesOfParts>
    <vt:vector size="1" baseType="lpstr">
      <vt:lpstr>Notice of DIsmissal of Appeal Request</vt:lpstr>
    </vt:vector>
  </TitlesOfParts>
  <Manager/>
  <Company/>
  <LinksUpToDate>false</LinksUpToDate>
  <CharactersWithSpaces>11876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DIsmissal of Appeal Request</dc:title>
  <dc:subject/>
  <dc:creator>CMS</dc:creator>
  <cp:keywords/>
  <dc:description/>
  <cp:lastModifiedBy>Samuel Kelsey</cp:lastModifiedBy>
  <cp:revision>2</cp:revision>
  <cp:lastPrinted>2022-01-07T13:59:00Z</cp:lastPrinted>
  <dcterms:created xsi:type="dcterms:W3CDTF">2022-01-12T20:51:00Z</dcterms:created>
  <dcterms:modified xsi:type="dcterms:W3CDTF">2022-01-12T20:51:00Z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0x01010036D4132EC4E6614282C430EBF00B28E3</vt:lpwstr>
  </property>
  <property fmtid="{D5CDD505-2E9C-101B-9397-08002B2CF9AE}" pid="3" name="MSIP_Label_3a2fed65-62e7-46ea-af74-187e0c17143a_Enabled">
    <vt:lpwstr>true</vt:lpwstr>
  </property>
  <property fmtid="{D5CDD505-2E9C-101B-9397-08002B2CF9AE}" pid="4" name="MSIP_Label_3a2fed65-62e7-46ea-af74-187e0c17143a_SetDate">
    <vt:lpwstr>2021-08-30T18:43:32Z</vt:lpwstr>
  </property>
  <property fmtid="{D5CDD505-2E9C-101B-9397-08002B2CF9AE}" pid="5" name="MSIP_Label_3a2fed65-62e7-46ea-af74-187e0c17143a_Method">
    <vt:lpwstr>Privileged</vt:lpwstr>
  </property>
  <property fmtid="{D5CDD505-2E9C-101B-9397-08002B2CF9AE}" pid="6" name="MSIP_Label_3a2fed65-62e7-46ea-af74-187e0c17143a_Name">
    <vt:lpwstr>3a2fed65-62e7-46ea-af74-187e0c17143a</vt:lpwstr>
  </property>
  <property fmtid="{D5CDD505-2E9C-101B-9397-08002B2CF9AE}" pid="7" name="MSIP_Label_3a2fed65-62e7-46ea-af74-187e0c17143a_SiteId">
    <vt:lpwstr>d5fb7087-3777-42ad-966a-892ef47225d1</vt:lpwstr>
  </property>
  <property fmtid="{D5CDD505-2E9C-101B-9397-08002B2CF9AE}" pid="8" name="MSIP_Label_3a2fed65-62e7-46ea-af74-187e0c17143a_ActionId">
    <vt:lpwstr>ad37e665-0b56-49e0-be3d-91ddcafc146c</vt:lpwstr>
  </property>
  <property fmtid="{D5CDD505-2E9C-101B-9397-08002B2CF9AE}" pid="9" name="MSIP_Label_3a2fed65-62e7-46ea-af74-187e0c17143a_ContentBits">
    <vt:lpwstr>0</vt:lpwstr>
  </property>
</Properties>
</file>